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102" w:rsidRDefault="000E4B4E">
      <w:pPr>
        <w:pStyle w:val="3"/>
        <w:spacing w:before="0" w:after="0" w:line="360" w:lineRule="auto"/>
        <w:ind w:firstLineChars="400" w:firstLine="1285"/>
        <w:jc w:val="center"/>
        <w:rPr>
          <w:rFonts w:ascii="Times New Roman" w:eastAsia="宋体" w:hAnsi="Times New Roman" w:cs="Times New Roman"/>
          <w:sz w:val="24"/>
          <w:szCs w:val="24"/>
        </w:rPr>
      </w:pPr>
      <w:bookmarkStart w:id="0" w:name="_Toc168072931"/>
      <w:r w:rsidRPr="000E4B4E">
        <w:rPr>
          <w:rFonts w:ascii="Times New Roman" w:hAnsi="Times New Roman" w:hint="eastAsia"/>
        </w:rPr>
        <w:t>《</w:t>
      </w:r>
      <w:r w:rsidRPr="000E4B4E">
        <w:rPr>
          <w:rFonts w:ascii="Times New Roman" w:hAnsi="Times New Roman"/>
        </w:rPr>
        <w:t>流体力学</w:t>
      </w:r>
      <w:r w:rsidRPr="000E4B4E">
        <w:rPr>
          <w:rFonts w:ascii="Times New Roman" w:hAnsi="Times New Roman" w:hint="eastAsia"/>
        </w:rPr>
        <w:t>》</w:t>
      </w:r>
      <w:bookmarkEnd w:id="0"/>
      <w:r>
        <w:rPr>
          <w:rFonts w:ascii="Times New Roman" w:hAnsi="Times New Roman" w:hint="eastAsia"/>
        </w:rPr>
        <w:t>课程</w:t>
      </w:r>
      <w:r>
        <w:rPr>
          <w:rFonts w:ascii="Times New Roman" w:hAnsi="Times New Roman"/>
        </w:rPr>
        <w:t>教学大纲</w:t>
      </w:r>
      <w:bookmarkStart w:id="1" w:name="OLE_LINK1"/>
      <w:bookmarkStart w:id="2" w:name="OLE_LINK13"/>
      <w:r>
        <w:rPr>
          <w:rFonts w:ascii="Times New Roman" w:hAnsi="Times New Roman" w:hint="eastAsia"/>
        </w:rPr>
        <w:t>（</w:t>
      </w:r>
      <w:r>
        <w:rPr>
          <w:rFonts w:ascii="Times New Roman" w:hAnsi="Times New Roman" w:hint="eastAsia"/>
        </w:rPr>
        <w:t>202</w:t>
      </w:r>
      <w:r>
        <w:rPr>
          <w:rFonts w:ascii="Times New Roman" w:hAnsi="Times New Roman"/>
        </w:rPr>
        <w:t xml:space="preserve">3 </w:t>
      </w:r>
      <w:r>
        <w:rPr>
          <w:rFonts w:ascii="Times New Roman" w:hAnsi="Times New Roman" w:hint="eastAsia"/>
        </w:rPr>
        <w:t>版）</w:t>
      </w:r>
      <w:bookmarkEnd w:id="1"/>
      <w:bookmarkEnd w:id="2"/>
    </w:p>
    <w:p w:rsidR="00432102" w:rsidRDefault="00F769B7">
      <w:pPr>
        <w:spacing w:line="360" w:lineRule="auto"/>
        <w:ind w:firstLineChars="300" w:firstLine="720"/>
        <w:rPr>
          <w:rFonts w:ascii="Times New Roman" w:eastAsia="黑体" w:hAnsi="Times New Roman" w:cs="Times New Roman"/>
          <w:i/>
          <w:sz w:val="24"/>
          <w:szCs w:val="24"/>
        </w:rPr>
      </w:pPr>
      <w:r>
        <w:rPr>
          <w:rFonts w:ascii="Times New Roman" w:eastAsia="黑体" w:hAnsi="Times New Roman" w:cs="Times New Roman"/>
          <w:sz w:val="24"/>
          <w:szCs w:val="24"/>
        </w:rPr>
        <w:t>一、课程信息</w:t>
      </w:r>
    </w:p>
    <w:p w:rsidR="00432102" w:rsidRDefault="00F769B7">
      <w:pPr>
        <w:kinsoku w:val="0"/>
        <w:overflowPunct w:val="0"/>
        <w:autoSpaceDE w:val="0"/>
        <w:autoSpaceDN w:val="0"/>
        <w:spacing w:line="360" w:lineRule="auto"/>
        <w:ind w:leftChars="200" w:left="420" w:firstLineChars="100" w:firstLine="241"/>
        <w:rPr>
          <w:rFonts w:ascii="Times New Roman" w:eastAsia="仿宋" w:hAnsi="Times New Roman" w:cs="Times New Roman"/>
          <w:i/>
          <w:sz w:val="24"/>
          <w:szCs w:val="24"/>
        </w:rPr>
      </w:pPr>
      <w:r>
        <w:rPr>
          <w:rFonts w:ascii="Times New Roman" w:eastAsia="仿宋" w:hAnsi="Times New Roman" w:cs="Times New Roman"/>
          <w:b/>
          <w:sz w:val="24"/>
          <w:szCs w:val="24"/>
        </w:rPr>
        <w:t>课程名称：</w:t>
      </w:r>
      <w:r>
        <w:rPr>
          <w:rFonts w:ascii="Times New Roman" w:eastAsia="仿宋" w:hAnsi="Times New Roman" w:cs="Times New Roman"/>
          <w:sz w:val="24"/>
          <w:szCs w:val="24"/>
        </w:rPr>
        <w:t>流体力学</w:t>
      </w:r>
    </w:p>
    <w:p w:rsidR="00432102" w:rsidRDefault="00F769B7">
      <w:pPr>
        <w:kinsoku w:val="0"/>
        <w:overflowPunct w:val="0"/>
        <w:autoSpaceDE w:val="0"/>
        <w:autoSpaceDN w:val="0"/>
        <w:spacing w:line="360" w:lineRule="auto"/>
        <w:ind w:leftChars="200" w:left="420" w:firstLineChars="600" w:firstLine="1440"/>
        <w:rPr>
          <w:rFonts w:ascii="Times New Roman" w:eastAsia="仿宋" w:hAnsi="Times New Roman" w:cs="Times New Roman"/>
          <w:sz w:val="24"/>
          <w:szCs w:val="24"/>
        </w:rPr>
      </w:pPr>
      <w:r>
        <w:rPr>
          <w:rFonts w:ascii="Times New Roman" w:eastAsia="仿宋" w:hAnsi="Times New Roman" w:cs="Times New Roman"/>
          <w:sz w:val="24"/>
          <w:szCs w:val="24"/>
        </w:rPr>
        <w:t>Hydro Mechanics</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课程代码：</w:t>
      </w:r>
      <w:r>
        <w:rPr>
          <w:rFonts w:ascii="Times New Roman" w:eastAsia="仿宋" w:hAnsi="Times New Roman" w:cs="Times New Roman"/>
          <w:sz w:val="24"/>
          <w:szCs w:val="24"/>
        </w:rPr>
        <w:t>09311282</w:t>
      </w:r>
    </w:p>
    <w:p w:rsidR="00432102" w:rsidRDefault="00F769B7">
      <w:pPr>
        <w:kinsoku w:val="0"/>
        <w:overflowPunct w:val="0"/>
        <w:autoSpaceDE w:val="0"/>
        <w:autoSpaceDN w:val="0"/>
        <w:spacing w:line="360" w:lineRule="auto"/>
        <w:ind w:leftChars="300" w:left="1830" w:hangingChars="500" w:hanging="1200"/>
        <w:rPr>
          <w:rFonts w:ascii="Times New Roman" w:eastAsia="仿宋" w:hAnsi="Times New Roman" w:cs="Times New Roman"/>
          <w:i/>
          <w:sz w:val="24"/>
          <w:szCs w:val="24"/>
        </w:rPr>
      </w:pPr>
      <w:r>
        <w:rPr>
          <w:rFonts w:ascii="Times New Roman" w:eastAsia="仿宋" w:hAnsi="Times New Roman" w:cs="Times New Roman"/>
          <w:sz w:val="24"/>
          <w:szCs w:val="24"/>
        </w:rPr>
        <w:t>课程类别：</w:t>
      </w:r>
      <w:r>
        <w:rPr>
          <w:rFonts w:ascii="Times New Roman" w:eastAsia="仿宋" w:hAnsi="Times New Roman" w:cs="Times New Roman"/>
          <w:iCs/>
          <w:sz w:val="24"/>
          <w:szCs w:val="24"/>
        </w:rPr>
        <w:t>专业必修课</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i/>
          <w:sz w:val="24"/>
          <w:szCs w:val="24"/>
        </w:rPr>
      </w:pPr>
      <w:r>
        <w:rPr>
          <w:rFonts w:ascii="Times New Roman" w:eastAsia="仿宋" w:hAnsi="Times New Roman" w:cs="Times New Roman"/>
          <w:sz w:val="24"/>
          <w:szCs w:val="24"/>
        </w:rPr>
        <w:t>适用专业：土木工程专业</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课程学时：</w:t>
      </w:r>
      <w:r>
        <w:rPr>
          <w:rFonts w:ascii="Times New Roman" w:eastAsia="仿宋" w:hAnsi="Times New Roman" w:cs="Times New Roman"/>
          <w:sz w:val="24"/>
          <w:szCs w:val="24"/>
        </w:rPr>
        <w:t xml:space="preserve">36 </w:t>
      </w:r>
      <w:r>
        <w:rPr>
          <w:rFonts w:ascii="Times New Roman" w:eastAsia="仿宋" w:hAnsi="Times New Roman" w:cs="Times New Roman"/>
          <w:sz w:val="24"/>
          <w:szCs w:val="24"/>
        </w:rPr>
        <w:t>学时</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课程学分：</w:t>
      </w:r>
      <w:r>
        <w:rPr>
          <w:rFonts w:ascii="Times New Roman" w:eastAsia="仿宋" w:hAnsi="Times New Roman" w:cs="Times New Roman"/>
          <w:sz w:val="24"/>
          <w:szCs w:val="24"/>
        </w:rPr>
        <w:t xml:space="preserve">1.5 </w:t>
      </w:r>
      <w:r>
        <w:rPr>
          <w:rFonts w:ascii="Times New Roman" w:eastAsia="仿宋" w:hAnsi="Times New Roman" w:cs="Times New Roman"/>
          <w:sz w:val="24"/>
          <w:szCs w:val="24"/>
        </w:rPr>
        <w:t>学分</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修读学期：第</w:t>
      </w:r>
      <w:r>
        <w:rPr>
          <w:rFonts w:ascii="Times New Roman" w:eastAsia="仿宋" w:hAnsi="Times New Roman" w:cs="Times New Roman"/>
          <w:sz w:val="24"/>
          <w:szCs w:val="24"/>
        </w:rPr>
        <w:t>3</w:t>
      </w:r>
      <w:r>
        <w:rPr>
          <w:rFonts w:ascii="Times New Roman" w:eastAsia="仿宋" w:hAnsi="Times New Roman" w:cs="Times New Roman"/>
          <w:sz w:val="24"/>
          <w:szCs w:val="24"/>
        </w:rPr>
        <w:t>学期</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先修课程：高等数学、理论力学、材料力学</w:t>
      </w:r>
    </w:p>
    <w:p w:rsidR="00432102" w:rsidRDefault="00F769B7">
      <w:pPr>
        <w:kinsoku w:val="0"/>
        <w:overflowPunct w:val="0"/>
        <w:autoSpaceDE w:val="0"/>
        <w:autoSpaceDN w:val="0"/>
        <w:spacing w:line="360" w:lineRule="auto"/>
        <w:ind w:leftChars="200" w:left="420" w:firstLineChars="100" w:firstLine="240"/>
        <w:rPr>
          <w:rFonts w:ascii="Times New Roman" w:eastAsia="仿宋" w:hAnsi="Times New Roman" w:cs="Times New Roman"/>
          <w:sz w:val="24"/>
          <w:szCs w:val="24"/>
        </w:rPr>
      </w:pPr>
      <w:r>
        <w:rPr>
          <w:rFonts w:ascii="Times New Roman" w:eastAsia="仿宋" w:hAnsi="Times New Roman" w:cs="Times New Roman"/>
          <w:sz w:val="24"/>
          <w:szCs w:val="24"/>
        </w:rPr>
        <w:t>课内实验：</w:t>
      </w:r>
      <w:r>
        <w:rPr>
          <w:rFonts w:ascii="Times New Roman" w:eastAsia="仿宋" w:hAnsi="Times New Roman" w:cs="Times New Roman"/>
          <w:sz w:val="24"/>
          <w:szCs w:val="24"/>
        </w:rPr>
        <w:t>16</w:t>
      </w:r>
      <w:r>
        <w:rPr>
          <w:rFonts w:ascii="Times New Roman" w:eastAsia="仿宋" w:hAnsi="Times New Roman" w:cs="Times New Roman"/>
          <w:sz w:val="24"/>
          <w:szCs w:val="24"/>
        </w:rPr>
        <w:t>学时</w:t>
      </w:r>
    </w:p>
    <w:p w:rsidR="00432102" w:rsidRDefault="00F769B7">
      <w:pPr>
        <w:spacing w:line="360" w:lineRule="auto"/>
        <w:ind w:firstLineChars="250" w:firstLine="600"/>
        <w:rPr>
          <w:rFonts w:ascii="Times New Roman" w:eastAsia="黑体" w:hAnsi="Times New Roman" w:cs="Times New Roman"/>
          <w:sz w:val="24"/>
          <w:szCs w:val="24"/>
        </w:rPr>
      </w:pPr>
      <w:r>
        <w:rPr>
          <w:rFonts w:ascii="Times New Roman" w:eastAsia="黑体" w:hAnsi="Times New Roman" w:cs="Times New Roman"/>
          <w:sz w:val="24"/>
          <w:szCs w:val="24"/>
        </w:rPr>
        <w:t>二、课程目标</w:t>
      </w:r>
    </w:p>
    <w:p w:rsidR="00432102" w:rsidRDefault="00F769B7">
      <w:pPr>
        <w:kinsoku w:val="0"/>
        <w:overflowPunct w:val="0"/>
        <w:autoSpaceDE w:val="0"/>
        <w:autoSpaceDN w:val="0"/>
        <w:spacing w:line="360" w:lineRule="auto"/>
        <w:ind w:firstLineChars="250" w:firstLine="602"/>
        <w:rPr>
          <w:rFonts w:ascii="Times New Roman" w:eastAsia="仿宋" w:hAnsi="Times New Roman" w:cs="Times New Roman"/>
          <w:sz w:val="24"/>
          <w:szCs w:val="24"/>
        </w:rPr>
      </w:pPr>
      <w:r>
        <w:rPr>
          <w:rFonts w:ascii="Times New Roman" w:eastAsia="仿宋" w:hAnsi="Times New Roman" w:cs="Times New Roman"/>
          <w:b/>
          <w:sz w:val="24"/>
          <w:szCs w:val="24"/>
        </w:rPr>
        <w:t>（一）具体目标</w:t>
      </w:r>
    </w:p>
    <w:p w:rsidR="00432102" w:rsidRDefault="00F769B7">
      <w:pPr>
        <w:overflowPunct w:val="0"/>
        <w:topLinePunct/>
        <w:autoSpaceDE w:val="0"/>
        <w:autoSpaceDN w:val="0"/>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流体力学是土木工程类本科生的重要基础课，是一门认识流动特征、掌握流体动力分析和计算的主干课程，也是土木工程类本科阶段唯一</w:t>
      </w:r>
      <w:proofErr w:type="gramStart"/>
      <w:r>
        <w:rPr>
          <w:rFonts w:ascii="Times New Roman" w:eastAsia="仿宋" w:hAnsi="Times New Roman" w:cs="Times New Roman"/>
          <w:sz w:val="24"/>
          <w:szCs w:val="24"/>
        </w:rPr>
        <w:t>一</w:t>
      </w:r>
      <w:proofErr w:type="gramEnd"/>
      <w:r>
        <w:rPr>
          <w:rFonts w:ascii="Times New Roman" w:eastAsia="仿宋" w:hAnsi="Times New Roman" w:cs="Times New Roman"/>
          <w:sz w:val="24"/>
          <w:szCs w:val="24"/>
        </w:rPr>
        <w:t>门与流动相关的课程。主要教学内容涵盖流体特征、流体运动学、流体动力学。分别介绍理想流体和粘性流体运动的分析方法。培养学生运用流体力学基本知识分析工程应用领域流动问题的能力。</w:t>
      </w:r>
    </w:p>
    <w:p w:rsidR="00432102" w:rsidRDefault="00F769B7">
      <w:pPr>
        <w:kinsoku w:val="0"/>
        <w:overflowPunct w:val="0"/>
        <w:autoSpaceDE w:val="0"/>
        <w:autoSpaceDN w:val="0"/>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通过本课程的学习，使学生达到以下</w:t>
      </w:r>
      <w:r>
        <w:rPr>
          <w:rFonts w:ascii="Times New Roman" w:eastAsia="仿宋" w:hAnsi="Times New Roman" w:cs="Times New Roman" w:hint="eastAsia"/>
          <w:sz w:val="24"/>
          <w:szCs w:val="24"/>
        </w:rPr>
        <w:t>教学</w:t>
      </w:r>
      <w:r>
        <w:rPr>
          <w:rFonts w:ascii="Times New Roman" w:eastAsia="仿宋" w:hAnsi="Times New Roman" w:cs="Times New Roman"/>
          <w:sz w:val="24"/>
          <w:szCs w:val="24"/>
        </w:rPr>
        <w:t>目标：</w:t>
      </w:r>
    </w:p>
    <w:p w:rsidR="00432102" w:rsidRDefault="00F769B7">
      <w:pPr>
        <w:kinsoku w:val="0"/>
        <w:overflowPunct w:val="0"/>
        <w:autoSpaceDE w:val="0"/>
        <w:autoSpaceDN w:val="0"/>
        <w:spacing w:line="360" w:lineRule="auto"/>
        <w:ind w:firstLineChars="200" w:firstLine="480"/>
        <w:rPr>
          <w:rFonts w:ascii="Times New Roman" w:eastAsia="仿宋" w:hAnsi="Times New Roman" w:cs="Times New Roman"/>
          <w:iCs/>
          <w:sz w:val="24"/>
          <w:szCs w:val="24"/>
        </w:rPr>
      </w:pPr>
      <w:r>
        <w:rPr>
          <w:rFonts w:ascii="Times New Roman" w:eastAsia="仿宋" w:hAnsi="Times New Roman" w:cs="Times New Roman"/>
          <w:iCs/>
          <w:sz w:val="24"/>
          <w:szCs w:val="24"/>
        </w:rPr>
        <w:t>课程目标</w:t>
      </w:r>
      <w:r>
        <w:rPr>
          <w:rFonts w:ascii="Times New Roman" w:eastAsia="仿宋" w:hAnsi="Times New Roman" w:cs="Times New Roman"/>
          <w:iCs/>
          <w:sz w:val="24"/>
          <w:szCs w:val="24"/>
        </w:rPr>
        <w:t>1</w:t>
      </w:r>
      <w:r>
        <w:rPr>
          <w:rFonts w:ascii="Times New Roman" w:eastAsia="仿宋" w:hAnsi="Times New Roman" w:cs="Times New Roman"/>
          <w:iCs/>
          <w:sz w:val="24"/>
          <w:szCs w:val="24"/>
        </w:rPr>
        <w:t>：</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能够运用流体力学的基本物理概念（流体性质、压强、连续性方程、动量方程、能量方程等）和数学分析方法，对流体静力学与动力学中的典型工程问题进行定量推导与计算，包括压强分布、伯努利方程应用、沿</w:t>
      </w:r>
      <w:proofErr w:type="gramStart"/>
      <w:r>
        <w:rPr>
          <w:rFonts w:ascii="Times New Roman" w:eastAsia="仿宋" w:hAnsi="Times New Roman" w:cs="Times New Roman"/>
          <w:iCs/>
          <w:sz w:val="24"/>
          <w:szCs w:val="24"/>
        </w:rPr>
        <w:t>程损失</w:t>
      </w:r>
      <w:proofErr w:type="gramEnd"/>
      <w:r>
        <w:rPr>
          <w:rFonts w:ascii="Times New Roman" w:eastAsia="仿宋" w:hAnsi="Times New Roman" w:cs="Times New Roman"/>
          <w:iCs/>
          <w:sz w:val="24"/>
          <w:szCs w:val="24"/>
        </w:rPr>
        <w:t>与局部损失计算等。【支撑毕业要求</w:t>
      </w:r>
      <w:r>
        <w:rPr>
          <w:rFonts w:ascii="Times New Roman" w:eastAsia="仿宋" w:hAnsi="Times New Roman" w:cs="Times New Roman"/>
          <w:iCs/>
          <w:sz w:val="24"/>
          <w:szCs w:val="24"/>
        </w:rPr>
        <w:t>1.</w:t>
      </w:r>
      <w:r>
        <w:rPr>
          <w:rFonts w:ascii="Times New Roman" w:eastAsia="仿宋" w:hAnsi="Times New Roman" w:cs="Times New Roman" w:hint="eastAsia"/>
          <w:iCs/>
          <w:sz w:val="24"/>
          <w:szCs w:val="24"/>
        </w:rPr>
        <w:t>3</w:t>
      </w:r>
      <w:r>
        <w:rPr>
          <w:rFonts w:ascii="Times New Roman" w:eastAsia="仿宋" w:hAnsi="Times New Roman" w:cs="Times New Roman"/>
          <w:iCs/>
          <w:sz w:val="24"/>
          <w:szCs w:val="24"/>
        </w:rPr>
        <w:t>】</w:t>
      </w:r>
    </w:p>
    <w:p w:rsidR="00432102" w:rsidRDefault="00F769B7">
      <w:pPr>
        <w:spacing w:line="360" w:lineRule="auto"/>
        <w:ind w:firstLineChars="200" w:firstLine="480"/>
        <w:rPr>
          <w:rFonts w:ascii="Times New Roman" w:eastAsia="仿宋" w:hAnsi="Times New Roman" w:cs="Times New Roman"/>
          <w:iCs/>
          <w:sz w:val="24"/>
          <w:szCs w:val="24"/>
        </w:rPr>
      </w:pPr>
      <w:r>
        <w:rPr>
          <w:rFonts w:ascii="Times New Roman" w:eastAsia="仿宋" w:hAnsi="Times New Roman" w:cs="Times New Roman"/>
          <w:iCs/>
          <w:sz w:val="24"/>
          <w:szCs w:val="24"/>
        </w:rPr>
        <w:t>课程目标</w:t>
      </w:r>
      <w:r>
        <w:rPr>
          <w:rFonts w:ascii="Times New Roman" w:eastAsia="仿宋" w:hAnsi="Times New Roman" w:cs="Times New Roman"/>
          <w:iCs/>
          <w:sz w:val="24"/>
          <w:szCs w:val="24"/>
        </w:rPr>
        <w:t>2</w:t>
      </w:r>
      <w:r>
        <w:rPr>
          <w:rFonts w:ascii="Times New Roman" w:eastAsia="仿宋" w:hAnsi="Times New Roman" w:cs="Times New Roman"/>
          <w:iCs/>
          <w:sz w:val="24"/>
          <w:szCs w:val="24"/>
        </w:rPr>
        <w:t>：</w:t>
      </w:r>
      <w:r>
        <w:rPr>
          <w:rFonts w:ascii="Times New Roman" w:eastAsia="仿宋" w:hAnsi="Times New Roman" w:cs="Times New Roman" w:hint="eastAsia"/>
          <w:iCs/>
          <w:sz w:val="24"/>
          <w:szCs w:val="24"/>
        </w:rPr>
        <w:t>能够基于流体力学科学原理识别不同流动场景（层流、紊流、边界层、节流装置、明渠渐变</w:t>
      </w:r>
      <w:r>
        <w:rPr>
          <w:rFonts w:ascii="Times New Roman" w:eastAsia="仿宋" w:hAnsi="Times New Roman" w:cs="Times New Roman" w:hint="eastAsia"/>
          <w:iCs/>
          <w:sz w:val="24"/>
          <w:szCs w:val="24"/>
        </w:rPr>
        <w:t>/</w:t>
      </w:r>
      <w:r>
        <w:rPr>
          <w:rFonts w:ascii="Times New Roman" w:eastAsia="仿宋" w:hAnsi="Times New Roman" w:cs="Times New Roman" w:hint="eastAsia"/>
          <w:iCs/>
          <w:sz w:val="24"/>
          <w:szCs w:val="24"/>
        </w:rPr>
        <w:t>急变流、堰流、水跃、波浪等）的特点，判断控制流动行为的关键因素，包括惯性力、粘性力、重力、水头损失、流态转变和自由表面效应等，并在工程分析中主动审视模型假设、参数选取及经验公式的适用性，从安全性、经济性与工程责任角度对不同方案进行理性判断与分析，理解其</w:t>
      </w:r>
      <w:r>
        <w:rPr>
          <w:rFonts w:ascii="Times New Roman" w:eastAsia="仿宋" w:hAnsi="Times New Roman" w:cs="Times New Roman" w:hint="eastAsia"/>
          <w:iCs/>
          <w:sz w:val="24"/>
          <w:szCs w:val="24"/>
        </w:rPr>
        <w:lastRenderedPageBreak/>
        <w:t>工程意义。</w:t>
      </w:r>
      <w:r>
        <w:rPr>
          <w:rFonts w:ascii="Times New Roman" w:eastAsia="仿宋" w:hAnsi="Times New Roman" w:cs="Times New Roman"/>
          <w:iCs/>
          <w:sz w:val="24"/>
          <w:szCs w:val="24"/>
        </w:rPr>
        <w:t>【支撑毕业要求</w:t>
      </w:r>
      <w:r>
        <w:rPr>
          <w:rFonts w:ascii="Times New Roman" w:eastAsia="仿宋" w:hAnsi="Times New Roman" w:cs="Times New Roman"/>
          <w:iCs/>
          <w:sz w:val="24"/>
          <w:szCs w:val="24"/>
        </w:rPr>
        <w:t>2.1</w:t>
      </w:r>
      <w:r>
        <w:rPr>
          <w:rFonts w:ascii="Times New Roman" w:eastAsia="仿宋" w:hAnsi="Times New Roman" w:cs="Times New Roman"/>
          <w:iCs/>
          <w:sz w:val="24"/>
          <w:szCs w:val="24"/>
        </w:rPr>
        <w:t>】</w:t>
      </w:r>
    </w:p>
    <w:p w:rsidR="00432102" w:rsidRDefault="00F769B7">
      <w:pPr>
        <w:spacing w:line="360" w:lineRule="auto"/>
        <w:ind w:firstLineChars="200" w:firstLine="480"/>
        <w:rPr>
          <w:rFonts w:ascii="Times New Roman" w:eastAsia="仿宋" w:hAnsi="Times New Roman" w:cs="Times New Roman"/>
          <w:b/>
          <w:iCs/>
          <w:sz w:val="24"/>
          <w:szCs w:val="24"/>
        </w:rPr>
      </w:pPr>
      <w:r>
        <w:rPr>
          <w:rFonts w:ascii="Times New Roman" w:eastAsia="仿宋" w:hAnsi="Times New Roman" w:cs="Times New Roman"/>
          <w:iCs/>
          <w:sz w:val="24"/>
          <w:szCs w:val="24"/>
        </w:rPr>
        <w:t>课程目标</w:t>
      </w:r>
      <w:r>
        <w:rPr>
          <w:rFonts w:ascii="Times New Roman" w:eastAsia="仿宋" w:hAnsi="Times New Roman" w:cs="Times New Roman"/>
          <w:iCs/>
          <w:sz w:val="24"/>
          <w:szCs w:val="24"/>
        </w:rPr>
        <w:t>3</w:t>
      </w:r>
      <w:r>
        <w:rPr>
          <w:rFonts w:ascii="Times New Roman" w:eastAsia="仿宋" w:hAnsi="Times New Roman" w:cs="Times New Roman"/>
          <w:iCs/>
          <w:sz w:val="24"/>
          <w:szCs w:val="24"/>
        </w:rPr>
        <w:t>：</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能够利用流体力学数学模型（连续性方程、动量方程、能量方程、明渠控制方程、堰流公式、波动方程等）对工程流动问题进行建模与表达，通过图表、方程及规范化表述准确描述流动状态、水力要素变化以及水力结构的作用机理。</w:t>
      </w:r>
      <w:r w:rsidRPr="00832F0D">
        <w:rPr>
          <w:rFonts w:ascii="Times New Roman" w:eastAsia="仿宋" w:hAnsi="Times New Roman" w:cs="Times New Roman"/>
          <w:iCs/>
          <w:sz w:val="24"/>
          <w:szCs w:val="24"/>
        </w:rPr>
        <w:t>【支撑毕业要求</w:t>
      </w:r>
      <w:r w:rsidRPr="00832F0D">
        <w:rPr>
          <w:rFonts w:ascii="Times New Roman" w:eastAsia="仿宋" w:hAnsi="Times New Roman" w:cs="Times New Roman"/>
          <w:bCs/>
          <w:iCs/>
          <w:sz w:val="24"/>
          <w:szCs w:val="24"/>
        </w:rPr>
        <w:t>2.</w:t>
      </w:r>
      <w:r w:rsidRPr="00832F0D">
        <w:rPr>
          <w:rFonts w:ascii="Times New Roman" w:eastAsia="仿宋" w:hAnsi="Times New Roman" w:cs="Times New Roman" w:hint="eastAsia"/>
          <w:bCs/>
          <w:iCs/>
          <w:sz w:val="24"/>
          <w:szCs w:val="24"/>
        </w:rPr>
        <w:t>2</w:t>
      </w:r>
      <w:r w:rsidRPr="00832F0D">
        <w:rPr>
          <w:rFonts w:ascii="Times New Roman" w:eastAsia="仿宋" w:hAnsi="Times New Roman" w:cs="Times New Roman"/>
          <w:iCs/>
          <w:sz w:val="24"/>
          <w:szCs w:val="24"/>
        </w:rPr>
        <w:t>】</w:t>
      </w:r>
    </w:p>
    <w:p w:rsidR="00432102" w:rsidRDefault="00F769B7">
      <w:pPr>
        <w:kinsoku w:val="0"/>
        <w:overflowPunct w:val="0"/>
        <w:autoSpaceDE w:val="0"/>
        <w:autoSpaceDN w:val="0"/>
        <w:spacing w:line="360" w:lineRule="auto"/>
        <w:ind w:firstLineChars="150" w:firstLine="361"/>
        <w:rPr>
          <w:rFonts w:ascii="Times New Roman" w:eastAsia="黑体" w:hAnsi="Times New Roman" w:cs="Times New Roman"/>
          <w:sz w:val="24"/>
          <w:szCs w:val="24"/>
        </w:rPr>
      </w:pPr>
      <w:r>
        <w:rPr>
          <w:rFonts w:ascii="Times New Roman" w:eastAsia="仿宋" w:hAnsi="Times New Roman" w:cs="Times New Roman"/>
          <w:b/>
          <w:sz w:val="24"/>
          <w:szCs w:val="24"/>
        </w:rPr>
        <w:t>（二）课程目标与毕业要求的对应关系</w:t>
      </w:r>
    </w:p>
    <w:p w:rsidR="00432102" w:rsidRPr="004E6B91" w:rsidRDefault="00F769B7" w:rsidP="004E6B91">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4E6B91">
        <w:rPr>
          <w:rFonts w:ascii="Times New Roman" w:eastAsia="楷体" w:hAnsi="Times New Roman" w:cs="Times New Roman"/>
          <w:b/>
          <w:sz w:val="24"/>
          <w:szCs w:val="24"/>
        </w:rPr>
        <w:t>表</w:t>
      </w:r>
      <w:r w:rsidRPr="004E6B91">
        <w:rPr>
          <w:rFonts w:ascii="Times New Roman" w:eastAsia="楷体" w:hAnsi="Times New Roman" w:cs="Times New Roman"/>
          <w:b/>
          <w:sz w:val="24"/>
          <w:szCs w:val="24"/>
        </w:rPr>
        <w:t xml:space="preserve">1 </w:t>
      </w:r>
      <w:r w:rsidRPr="004E6B91">
        <w:rPr>
          <w:rFonts w:ascii="Times New Roman" w:eastAsia="楷体" w:hAnsi="Times New Roman" w:cs="Times New Roman"/>
          <w:b/>
          <w:sz w:val="24"/>
          <w:szCs w:val="24"/>
        </w:rPr>
        <w:t>课程目标与毕业要求的对应关系</w:t>
      </w:r>
    </w:p>
    <w:tbl>
      <w:tblPr>
        <w:tblW w:w="5000" w:type="pct"/>
        <w:tblCellMar>
          <w:left w:w="0" w:type="dxa"/>
          <w:right w:w="0" w:type="dxa"/>
        </w:tblCellMar>
        <w:tblLook w:val="04A0" w:firstRow="1" w:lastRow="0" w:firstColumn="1" w:lastColumn="0" w:noHBand="0" w:noVBand="1"/>
      </w:tblPr>
      <w:tblGrid>
        <w:gridCol w:w="1276"/>
        <w:gridCol w:w="5590"/>
        <w:gridCol w:w="487"/>
        <w:gridCol w:w="487"/>
        <w:gridCol w:w="472"/>
      </w:tblGrid>
      <w:tr w:rsidR="00432102" w:rsidTr="004E6B91">
        <w:trPr>
          <w:trHeight w:val="90"/>
        </w:trPr>
        <w:tc>
          <w:tcPr>
            <w:tcW w:w="767" w:type="pct"/>
            <w:vMerge w:val="restart"/>
            <w:tcBorders>
              <w:top w:val="single" w:sz="2" w:space="0" w:color="000000"/>
              <w:left w:val="single" w:sz="2" w:space="0" w:color="000000"/>
              <w:bottom w:val="single" w:sz="2" w:space="0" w:color="000000"/>
              <w:right w:val="single" w:sz="2" w:space="0" w:color="000000"/>
            </w:tcBorders>
            <w:tcMar>
              <w:top w:w="140" w:type="dxa"/>
            </w:tcMar>
            <w:vAlign w:val="center"/>
          </w:tcPr>
          <w:p w:rsidR="00432102" w:rsidRDefault="00F769B7">
            <w:pPr>
              <w:pStyle w:val="a4"/>
              <w:spacing w:line="276" w:lineRule="auto"/>
              <w:jc w:val="center"/>
              <w:rPr>
                <w:rFonts w:ascii="Times New Roman" w:hAnsi="Times New Roman"/>
                <w:b/>
                <w:bCs w:val="0"/>
                <w:lang w:bidi="ar"/>
              </w:rPr>
            </w:pPr>
            <w:r>
              <w:rPr>
                <w:rFonts w:ascii="Times New Roman" w:hAnsi="Times New Roman" w:hint="eastAsia"/>
                <w:b/>
                <w:bCs w:val="0"/>
                <w:lang w:bidi="ar"/>
              </w:rPr>
              <w:t>毕业要求</w:t>
            </w:r>
          </w:p>
        </w:tc>
        <w:tc>
          <w:tcPr>
            <w:tcW w:w="3361" w:type="pct"/>
            <w:vMerge w:val="restart"/>
            <w:tcBorders>
              <w:top w:val="single" w:sz="2" w:space="0" w:color="000000"/>
              <w:left w:val="single" w:sz="2" w:space="0" w:color="000000"/>
              <w:bottom w:val="single" w:sz="2" w:space="0" w:color="000000"/>
              <w:right w:val="single" w:sz="2" w:space="0" w:color="000000"/>
            </w:tcBorders>
            <w:tcMar>
              <w:top w:w="140" w:type="dxa"/>
            </w:tcMar>
            <w:vAlign w:val="center"/>
          </w:tcPr>
          <w:p w:rsidR="00432102" w:rsidRDefault="00F769B7">
            <w:pPr>
              <w:pStyle w:val="a4"/>
              <w:spacing w:line="276" w:lineRule="auto"/>
              <w:jc w:val="center"/>
              <w:rPr>
                <w:rFonts w:ascii="Times New Roman" w:hAnsi="Times New Roman"/>
                <w:b/>
                <w:bCs w:val="0"/>
                <w:lang w:bidi="ar"/>
              </w:rPr>
            </w:pPr>
            <w:r>
              <w:rPr>
                <w:rFonts w:ascii="Times New Roman" w:hAnsi="Times New Roman" w:hint="eastAsia"/>
                <w:b/>
                <w:bCs w:val="0"/>
                <w:lang w:bidi="ar"/>
              </w:rPr>
              <w:t>毕业要求指标点</w:t>
            </w:r>
          </w:p>
        </w:tc>
        <w:tc>
          <w:tcPr>
            <w:tcW w:w="870" w:type="pct"/>
            <w:gridSpan w:val="3"/>
            <w:tcBorders>
              <w:top w:val="single" w:sz="2" w:space="0" w:color="000000"/>
              <w:left w:val="single" w:sz="2" w:space="0" w:color="000000"/>
              <w:bottom w:val="single" w:sz="2" w:space="0" w:color="000000"/>
              <w:right w:val="single" w:sz="2" w:space="0" w:color="000000"/>
            </w:tcBorders>
            <w:vAlign w:val="center"/>
          </w:tcPr>
          <w:p w:rsidR="00432102" w:rsidRDefault="00F769B7">
            <w:pPr>
              <w:pStyle w:val="a4"/>
              <w:spacing w:line="276" w:lineRule="auto"/>
              <w:jc w:val="center"/>
              <w:rPr>
                <w:rFonts w:ascii="Times New Roman" w:eastAsia="宋体" w:hAnsi="Times New Roman"/>
                <w:b/>
                <w:bCs w:val="0"/>
                <w:kern w:val="0"/>
              </w:rPr>
            </w:pPr>
            <w:r>
              <w:rPr>
                <w:rFonts w:ascii="Times New Roman" w:hAnsi="Times New Roman" w:hint="eastAsia"/>
                <w:b/>
                <w:bCs w:val="0"/>
                <w:kern w:val="0"/>
              </w:rPr>
              <w:t>课程目标</w:t>
            </w:r>
          </w:p>
        </w:tc>
      </w:tr>
      <w:tr w:rsidR="00432102" w:rsidTr="004E6B91">
        <w:trPr>
          <w:trHeight w:val="90"/>
        </w:trPr>
        <w:tc>
          <w:tcPr>
            <w:tcW w:w="767" w:type="pct"/>
            <w:vMerge/>
            <w:tcBorders>
              <w:top w:val="single" w:sz="2" w:space="0" w:color="000000"/>
              <w:left w:val="single" w:sz="2" w:space="0" w:color="000000"/>
              <w:bottom w:val="single" w:sz="2" w:space="0" w:color="000000"/>
              <w:right w:val="single" w:sz="2" w:space="0" w:color="000000"/>
            </w:tcBorders>
            <w:tcMar>
              <w:top w:w="140" w:type="dxa"/>
            </w:tcMar>
            <w:vAlign w:val="center"/>
          </w:tcPr>
          <w:p w:rsidR="00432102" w:rsidRDefault="00432102">
            <w:pPr>
              <w:pStyle w:val="a4"/>
              <w:spacing w:line="276" w:lineRule="auto"/>
              <w:jc w:val="center"/>
              <w:rPr>
                <w:rFonts w:ascii="Times New Roman" w:eastAsia="宋体" w:hAnsi="Times New Roman"/>
                <w:b/>
                <w:bCs w:val="0"/>
              </w:rPr>
            </w:pPr>
          </w:p>
        </w:tc>
        <w:tc>
          <w:tcPr>
            <w:tcW w:w="3361" w:type="pct"/>
            <w:vMerge/>
            <w:tcBorders>
              <w:top w:val="single" w:sz="2" w:space="0" w:color="000000"/>
              <w:left w:val="single" w:sz="2" w:space="0" w:color="000000"/>
              <w:bottom w:val="single" w:sz="2" w:space="0" w:color="000000"/>
              <w:right w:val="single" w:sz="2" w:space="0" w:color="000000"/>
            </w:tcBorders>
            <w:tcMar>
              <w:top w:w="140" w:type="dxa"/>
            </w:tcMar>
            <w:vAlign w:val="center"/>
          </w:tcPr>
          <w:p w:rsidR="00432102" w:rsidRDefault="00432102">
            <w:pPr>
              <w:pStyle w:val="a4"/>
              <w:spacing w:line="276" w:lineRule="auto"/>
              <w:jc w:val="center"/>
              <w:rPr>
                <w:rFonts w:ascii="Times New Roman" w:eastAsia="宋体" w:hAnsi="Times New Roman"/>
                <w:b/>
                <w:bCs w:val="0"/>
              </w:rPr>
            </w:pPr>
          </w:p>
        </w:tc>
        <w:tc>
          <w:tcPr>
            <w:tcW w:w="293" w:type="pct"/>
            <w:tcBorders>
              <w:top w:val="single" w:sz="2" w:space="0" w:color="000000"/>
              <w:left w:val="single" w:sz="2" w:space="0" w:color="000000"/>
              <w:bottom w:val="single" w:sz="2" w:space="0" w:color="000000"/>
              <w:right w:val="single" w:sz="2" w:space="0" w:color="000000"/>
            </w:tcBorders>
            <w:vAlign w:val="center"/>
          </w:tcPr>
          <w:p w:rsidR="00432102" w:rsidRDefault="00F769B7">
            <w:pPr>
              <w:pStyle w:val="a4"/>
              <w:spacing w:line="276" w:lineRule="auto"/>
              <w:jc w:val="center"/>
              <w:rPr>
                <w:rFonts w:ascii="Times New Roman" w:eastAsia="宋体" w:hAnsi="Times New Roman"/>
                <w:b/>
                <w:bCs w:val="0"/>
                <w:kern w:val="0"/>
              </w:rPr>
            </w:pPr>
            <w:r>
              <w:rPr>
                <w:rFonts w:ascii="Times New Roman" w:eastAsia="宋体" w:hAnsi="Times New Roman" w:hint="eastAsia"/>
                <w:b/>
                <w:bCs w:val="0"/>
                <w:kern w:val="0"/>
              </w:rPr>
              <w:t>1</w:t>
            </w:r>
          </w:p>
        </w:tc>
        <w:tc>
          <w:tcPr>
            <w:tcW w:w="293" w:type="pct"/>
            <w:tcBorders>
              <w:top w:val="single" w:sz="2" w:space="0" w:color="000000"/>
              <w:left w:val="single" w:sz="2" w:space="0" w:color="000000"/>
              <w:bottom w:val="single" w:sz="2" w:space="0" w:color="000000"/>
              <w:right w:val="single" w:sz="2" w:space="0" w:color="000000"/>
            </w:tcBorders>
            <w:vAlign w:val="center"/>
          </w:tcPr>
          <w:p w:rsidR="00432102" w:rsidRDefault="00F769B7">
            <w:pPr>
              <w:pStyle w:val="a4"/>
              <w:spacing w:line="276" w:lineRule="auto"/>
              <w:jc w:val="center"/>
              <w:rPr>
                <w:rFonts w:ascii="Times New Roman" w:eastAsia="宋体" w:hAnsi="Times New Roman"/>
                <w:b/>
                <w:bCs w:val="0"/>
                <w:kern w:val="0"/>
              </w:rPr>
            </w:pPr>
            <w:r>
              <w:rPr>
                <w:rFonts w:ascii="Times New Roman" w:eastAsia="宋体" w:hAnsi="Times New Roman" w:hint="eastAsia"/>
                <w:b/>
                <w:bCs w:val="0"/>
                <w:kern w:val="0"/>
              </w:rPr>
              <w:t>2</w:t>
            </w:r>
          </w:p>
        </w:tc>
        <w:tc>
          <w:tcPr>
            <w:tcW w:w="282" w:type="pct"/>
            <w:tcBorders>
              <w:top w:val="single" w:sz="2" w:space="0" w:color="000000"/>
              <w:left w:val="single" w:sz="2" w:space="0" w:color="000000"/>
              <w:bottom w:val="single" w:sz="2" w:space="0" w:color="000000"/>
              <w:right w:val="single" w:sz="2" w:space="0" w:color="000000"/>
            </w:tcBorders>
            <w:vAlign w:val="center"/>
          </w:tcPr>
          <w:p w:rsidR="00432102" w:rsidRDefault="00F769B7">
            <w:pPr>
              <w:pStyle w:val="a4"/>
              <w:spacing w:line="276" w:lineRule="auto"/>
              <w:jc w:val="center"/>
              <w:rPr>
                <w:rFonts w:ascii="Times New Roman" w:eastAsia="宋体" w:hAnsi="Times New Roman"/>
                <w:b/>
                <w:bCs w:val="0"/>
                <w:kern w:val="0"/>
              </w:rPr>
            </w:pPr>
            <w:r>
              <w:rPr>
                <w:rFonts w:ascii="Times New Roman" w:eastAsia="宋体" w:hAnsi="Times New Roman" w:hint="eastAsia"/>
                <w:b/>
                <w:bCs w:val="0"/>
                <w:kern w:val="0"/>
              </w:rPr>
              <w:t>3</w:t>
            </w:r>
          </w:p>
        </w:tc>
      </w:tr>
      <w:tr w:rsidR="00432102" w:rsidTr="004E6B91">
        <w:trPr>
          <w:trHeight w:val="90"/>
        </w:trPr>
        <w:tc>
          <w:tcPr>
            <w:tcW w:w="767" w:type="pct"/>
            <w:tcBorders>
              <w:top w:val="single" w:sz="2" w:space="0" w:color="000000"/>
              <w:left w:val="single" w:sz="2" w:space="0" w:color="000000"/>
              <w:bottom w:val="single" w:sz="4" w:space="0" w:color="auto"/>
              <w:right w:val="single" w:sz="2" w:space="0" w:color="000000"/>
            </w:tcBorders>
            <w:vAlign w:val="center"/>
          </w:tcPr>
          <w:p w:rsidR="00432102" w:rsidRDefault="00F769B7">
            <w:pPr>
              <w:pStyle w:val="a4"/>
              <w:spacing w:line="276" w:lineRule="auto"/>
              <w:jc w:val="center"/>
              <w:rPr>
                <w:rFonts w:ascii="Times New Roman" w:eastAsia="宋体" w:hAnsi="Times New Roman"/>
                <w:kern w:val="0"/>
              </w:rPr>
            </w:pPr>
            <w:r>
              <w:rPr>
                <w:rFonts w:ascii="Times New Roman" w:hAnsi="Times New Roman" w:hint="eastAsia"/>
                <w:kern w:val="0"/>
              </w:rPr>
              <w:t>1.</w:t>
            </w:r>
            <w:r>
              <w:rPr>
                <w:rFonts w:ascii="Times New Roman" w:hAnsi="Times New Roman" w:hint="eastAsia"/>
                <w:kern w:val="0"/>
              </w:rPr>
              <w:t>工程知识</w:t>
            </w:r>
          </w:p>
        </w:tc>
        <w:tc>
          <w:tcPr>
            <w:tcW w:w="3361" w:type="pct"/>
            <w:tcBorders>
              <w:top w:val="single" w:sz="2" w:space="0" w:color="000000"/>
              <w:left w:val="single" w:sz="2" w:space="0" w:color="000000"/>
              <w:bottom w:val="single" w:sz="4" w:space="0" w:color="auto"/>
              <w:right w:val="single" w:sz="2" w:space="0" w:color="000000"/>
            </w:tcBorders>
            <w:tcMar>
              <w:left w:w="103" w:type="dxa"/>
              <w:right w:w="103" w:type="dxa"/>
            </w:tcMar>
            <w:vAlign w:val="center"/>
          </w:tcPr>
          <w:p w:rsidR="00432102" w:rsidRDefault="00F769B7">
            <w:pPr>
              <w:widowControl/>
              <w:jc w:val="left"/>
            </w:pPr>
            <w:r>
              <w:rPr>
                <w:rFonts w:ascii="Times New Roman" w:eastAsia="宋体" w:hAnsi="Times New Roman" w:cs="Times New Roman"/>
                <w:color w:val="000000"/>
                <w:kern w:val="0"/>
                <w:sz w:val="18"/>
                <w:szCs w:val="18"/>
                <w:lang w:bidi="ar"/>
              </w:rPr>
              <w:t xml:space="preserve">1.3 </w:t>
            </w:r>
            <w:r>
              <w:rPr>
                <w:rFonts w:ascii="楷体" w:eastAsia="楷体" w:hAnsi="楷体" w:cs="楷体"/>
                <w:color w:val="000000"/>
                <w:kern w:val="0"/>
                <w:sz w:val="18"/>
                <w:szCs w:val="18"/>
                <w:lang w:bidi="ar"/>
              </w:rPr>
              <w:t>能够将土木工程专业知识和数学分析方法</w:t>
            </w:r>
            <w:r>
              <w:rPr>
                <w:rFonts w:ascii="楷体" w:eastAsia="楷体" w:hAnsi="楷体" w:cs="楷体" w:hint="eastAsia"/>
                <w:color w:val="000000"/>
                <w:kern w:val="0"/>
                <w:sz w:val="18"/>
                <w:szCs w:val="18"/>
                <w:lang w:bidi="ar"/>
              </w:rPr>
              <w:t>用于推演、分析专业工程问题。</w:t>
            </w:r>
          </w:p>
          <w:p w:rsidR="00432102" w:rsidRDefault="00432102">
            <w:pPr>
              <w:pStyle w:val="a4"/>
              <w:spacing w:line="276" w:lineRule="auto"/>
              <w:rPr>
                <w:rFonts w:ascii="Times New Roman" w:eastAsia="宋体" w:hAnsi="Times New Roman"/>
              </w:rPr>
            </w:pPr>
          </w:p>
        </w:tc>
        <w:tc>
          <w:tcPr>
            <w:tcW w:w="293" w:type="pct"/>
            <w:tcBorders>
              <w:top w:val="single" w:sz="2" w:space="0" w:color="000000"/>
              <w:left w:val="single" w:sz="2" w:space="0" w:color="000000"/>
              <w:bottom w:val="single" w:sz="4" w:space="0" w:color="auto"/>
              <w:right w:val="single" w:sz="2" w:space="0" w:color="000000"/>
            </w:tcBorders>
            <w:vAlign w:val="center"/>
          </w:tcPr>
          <w:p w:rsidR="00432102" w:rsidRDefault="00F769B7">
            <w:pPr>
              <w:pStyle w:val="a4"/>
              <w:spacing w:line="276" w:lineRule="auto"/>
              <w:jc w:val="center"/>
              <w:rPr>
                <w:rFonts w:ascii="Times New Roman" w:eastAsia="宋体" w:hAnsi="Times New Roman"/>
                <w:kern w:val="0"/>
              </w:rPr>
            </w:pPr>
            <w:r>
              <w:rPr>
                <w:rFonts w:ascii="Segoe UI Symbol" w:eastAsia="宋体" w:hAnsi="Segoe UI Symbol" w:cs="Segoe UI Symbol" w:hint="eastAsia"/>
                <w:kern w:val="0"/>
              </w:rPr>
              <w:t>✓</w:t>
            </w:r>
          </w:p>
        </w:tc>
        <w:tc>
          <w:tcPr>
            <w:tcW w:w="293" w:type="pct"/>
            <w:tcBorders>
              <w:top w:val="single" w:sz="2" w:space="0" w:color="000000"/>
              <w:left w:val="single" w:sz="2" w:space="0" w:color="000000"/>
              <w:bottom w:val="single" w:sz="4" w:space="0" w:color="auto"/>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c>
          <w:tcPr>
            <w:tcW w:w="282" w:type="pct"/>
            <w:tcBorders>
              <w:top w:val="single" w:sz="2" w:space="0" w:color="000000"/>
              <w:left w:val="single" w:sz="2" w:space="0" w:color="000000"/>
              <w:bottom w:val="single" w:sz="4" w:space="0" w:color="auto"/>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r>
      <w:tr w:rsidR="00432102" w:rsidTr="004E6B91">
        <w:trPr>
          <w:trHeight w:val="90"/>
        </w:trPr>
        <w:tc>
          <w:tcPr>
            <w:tcW w:w="767" w:type="pct"/>
            <w:vMerge w:val="restart"/>
            <w:tcBorders>
              <w:top w:val="single" w:sz="4" w:space="0" w:color="auto"/>
              <w:left w:val="single" w:sz="2" w:space="0" w:color="000000"/>
              <w:right w:val="single" w:sz="2" w:space="0" w:color="000000"/>
            </w:tcBorders>
            <w:tcMar>
              <w:top w:w="140" w:type="dxa"/>
            </w:tcMar>
            <w:vAlign w:val="center"/>
          </w:tcPr>
          <w:p w:rsidR="00432102" w:rsidRDefault="00F769B7">
            <w:pPr>
              <w:pStyle w:val="a4"/>
              <w:spacing w:line="276" w:lineRule="auto"/>
              <w:jc w:val="center"/>
              <w:rPr>
                <w:rFonts w:ascii="Times New Roman" w:eastAsia="宋体" w:hAnsi="Times New Roman"/>
                <w:kern w:val="0"/>
              </w:rPr>
            </w:pPr>
            <w:r>
              <w:rPr>
                <w:rFonts w:ascii="Times New Roman" w:hAnsi="Times New Roman" w:hint="eastAsia"/>
                <w:kern w:val="0"/>
              </w:rPr>
              <w:t>2.</w:t>
            </w:r>
            <w:r>
              <w:rPr>
                <w:rFonts w:ascii="Times New Roman" w:hAnsi="Times New Roman" w:hint="eastAsia"/>
                <w:kern w:val="0"/>
              </w:rPr>
              <w:t>问题分析</w:t>
            </w:r>
          </w:p>
        </w:tc>
        <w:tc>
          <w:tcPr>
            <w:tcW w:w="3361" w:type="pct"/>
            <w:tcBorders>
              <w:top w:val="single" w:sz="4" w:space="0" w:color="auto"/>
              <w:left w:val="single" w:sz="2" w:space="0" w:color="000000"/>
              <w:bottom w:val="single" w:sz="2" w:space="0" w:color="000000"/>
              <w:right w:val="single" w:sz="2" w:space="0" w:color="000000"/>
            </w:tcBorders>
            <w:tcMar>
              <w:left w:w="103" w:type="dxa"/>
              <w:right w:w="103" w:type="dxa"/>
            </w:tcMar>
            <w:vAlign w:val="center"/>
          </w:tcPr>
          <w:p w:rsidR="00432102" w:rsidRDefault="00F769B7">
            <w:pPr>
              <w:pStyle w:val="a4"/>
              <w:spacing w:line="276" w:lineRule="auto"/>
              <w:rPr>
                <w:rFonts w:ascii="Times New Roman" w:hAnsi="Times New Roman"/>
                <w:kern w:val="0"/>
              </w:rPr>
            </w:pPr>
            <w:r>
              <w:rPr>
                <w:rFonts w:ascii="Times New Roman" w:hAnsi="Times New Roman" w:hint="eastAsia"/>
                <w:kern w:val="0"/>
              </w:rPr>
              <w:t xml:space="preserve">2.1 </w:t>
            </w:r>
            <w:r>
              <w:rPr>
                <w:rFonts w:ascii="Times New Roman" w:hAnsi="Times New Roman" w:hint="eastAsia"/>
                <w:kern w:val="0"/>
              </w:rPr>
              <w:t>能运用相关科学原理，识别和判断复杂土木工程问题的关键环节。</w:t>
            </w:r>
          </w:p>
        </w:tc>
        <w:tc>
          <w:tcPr>
            <w:tcW w:w="293" w:type="pct"/>
            <w:tcBorders>
              <w:top w:val="single" w:sz="4" w:space="0" w:color="auto"/>
              <w:left w:val="single" w:sz="2" w:space="0" w:color="000000"/>
              <w:bottom w:val="single" w:sz="2" w:space="0" w:color="000000"/>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c>
          <w:tcPr>
            <w:tcW w:w="293" w:type="pct"/>
            <w:tcBorders>
              <w:top w:val="single" w:sz="4" w:space="0" w:color="auto"/>
              <w:left w:val="single" w:sz="2" w:space="0" w:color="000000"/>
              <w:bottom w:val="single" w:sz="2" w:space="0" w:color="000000"/>
              <w:right w:val="single" w:sz="2" w:space="0" w:color="000000"/>
            </w:tcBorders>
            <w:tcMar>
              <w:top w:w="117" w:type="dxa"/>
            </w:tcMar>
            <w:vAlign w:val="center"/>
          </w:tcPr>
          <w:p w:rsidR="00432102" w:rsidRDefault="00F769B7">
            <w:pPr>
              <w:pStyle w:val="a4"/>
              <w:spacing w:line="276" w:lineRule="auto"/>
              <w:jc w:val="center"/>
              <w:rPr>
                <w:rFonts w:ascii="Times New Roman" w:eastAsia="宋体" w:hAnsi="Times New Roman"/>
                <w:kern w:val="0"/>
              </w:rPr>
            </w:pPr>
            <w:r>
              <w:rPr>
                <w:rFonts w:ascii="Segoe UI Symbol" w:eastAsia="宋体" w:hAnsi="Segoe UI Symbol" w:cs="Segoe UI Symbol" w:hint="eastAsia"/>
                <w:kern w:val="0"/>
              </w:rPr>
              <w:t>✓</w:t>
            </w:r>
          </w:p>
        </w:tc>
        <w:tc>
          <w:tcPr>
            <w:tcW w:w="282" w:type="pct"/>
            <w:tcBorders>
              <w:top w:val="single" w:sz="4" w:space="0" w:color="auto"/>
              <w:left w:val="single" w:sz="2" w:space="0" w:color="000000"/>
              <w:bottom w:val="single" w:sz="2" w:space="0" w:color="000000"/>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r>
      <w:tr w:rsidR="00432102" w:rsidTr="004E6B91">
        <w:trPr>
          <w:trHeight w:val="90"/>
        </w:trPr>
        <w:tc>
          <w:tcPr>
            <w:tcW w:w="767" w:type="pct"/>
            <w:vMerge/>
            <w:tcBorders>
              <w:left w:val="single" w:sz="2" w:space="0" w:color="000000"/>
              <w:bottom w:val="single" w:sz="2" w:space="0" w:color="000000"/>
              <w:right w:val="single" w:sz="2" w:space="0" w:color="000000"/>
            </w:tcBorders>
            <w:tcMar>
              <w:top w:w="170" w:type="dxa"/>
            </w:tcMar>
            <w:vAlign w:val="center"/>
          </w:tcPr>
          <w:p w:rsidR="00432102" w:rsidRDefault="00432102">
            <w:pPr>
              <w:pStyle w:val="a4"/>
              <w:spacing w:line="276" w:lineRule="auto"/>
              <w:jc w:val="center"/>
              <w:rPr>
                <w:rFonts w:ascii="Times New Roman" w:eastAsia="宋体" w:hAnsi="Times New Roman"/>
                <w:kern w:val="0"/>
              </w:rPr>
            </w:pPr>
          </w:p>
        </w:tc>
        <w:tc>
          <w:tcPr>
            <w:tcW w:w="3361" w:type="pct"/>
            <w:tcBorders>
              <w:top w:val="single" w:sz="2" w:space="0" w:color="000000"/>
              <w:left w:val="single" w:sz="2" w:space="0" w:color="000000"/>
              <w:bottom w:val="single" w:sz="2" w:space="0" w:color="000000"/>
              <w:right w:val="single" w:sz="2" w:space="0" w:color="000000"/>
            </w:tcBorders>
            <w:tcMar>
              <w:left w:w="103" w:type="dxa"/>
              <w:right w:w="203" w:type="dxa"/>
            </w:tcMar>
            <w:vAlign w:val="center"/>
          </w:tcPr>
          <w:p w:rsidR="00432102" w:rsidRDefault="00F769B7">
            <w:pPr>
              <w:pStyle w:val="a4"/>
              <w:spacing w:line="276" w:lineRule="auto"/>
              <w:rPr>
                <w:rFonts w:ascii="Times New Roman" w:eastAsia="宋体" w:hAnsi="Times New Roman"/>
              </w:rPr>
            </w:pPr>
            <w:r>
              <w:rPr>
                <w:rFonts w:ascii="Times New Roman" w:hAnsi="Times New Roman" w:hint="eastAsia"/>
                <w:kern w:val="0"/>
              </w:rPr>
              <w:t xml:space="preserve">2.2 </w:t>
            </w:r>
            <w:r>
              <w:rPr>
                <w:rFonts w:ascii="Times New Roman" w:hAnsi="Times New Roman" w:hint="eastAsia"/>
                <w:kern w:val="0"/>
              </w:rPr>
              <w:t>能基于相关科学原理和数学模型方法正确表达复杂土木工程问题。</w:t>
            </w:r>
          </w:p>
        </w:tc>
        <w:tc>
          <w:tcPr>
            <w:tcW w:w="293" w:type="pct"/>
            <w:tcBorders>
              <w:top w:val="single" w:sz="2" w:space="0" w:color="000000"/>
              <w:left w:val="single" w:sz="2" w:space="0" w:color="000000"/>
              <w:bottom w:val="single" w:sz="2" w:space="0" w:color="000000"/>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c>
          <w:tcPr>
            <w:tcW w:w="293" w:type="pct"/>
            <w:tcBorders>
              <w:top w:val="single" w:sz="2" w:space="0" w:color="000000"/>
              <w:left w:val="single" w:sz="2" w:space="0" w:color="000000"/>
              <w:bottom w:val="single" w:sz="2" w:space="0" w:color="000000"/>
              <w:right w:val="single" w:sz="2" w:space="0" w:color="000000"/>
            </w:tcBorders>
            <w:vAlign w:val="center"/>
          </w:tcPr>
          <w:p w:rsidR="00432102" w:rsidRDefault="00432102">
            <w:pPr>
              <w:pStyle w:val="a4"/>
              <w:spacing w:line="276" w:lineRule="auto"/>
              <w:jc w:val="center"/>
              <w:rPr>
                <w:rFonts w:ascii="Times New Roman" w:eastAsia="宋体" w:hAnsi="Times New Roman"/>
                <w:kern w:val="0"/>
              </w:rPr>
            </w:pPr>
          </w:p>
        </w:tc>
        <w:tc>
          <w:tcPr>
            <w:tcW w:w="282" w:type="pct"/>
            <w:tcBorders>
              <w:top w:val="single" w:sz="2" w:space="0" w:color="000000"/>
              <w:left w:val="single" w:sz="2" w:space="0" w:color="000000"/>
              <w:bottom w:val="single" w:sz="2" w:space="0" w:color="000000"/>
              <w:right w:val="single" w:sz="2" w:space="0" w:color="000000"/>
            </w:tcBorders>
            <w:tcMar>
              <w:top w:w="147" w:type="dxa"/>
            </w:tcMar>
            <w:vAlign w:val="center"/>
          </w:tcPr>
          <w:p w:rsidR="00432102" w:rsidRDefault="00F769B7">
            <w:pPr>
              <w:pStyle w:val="a4"/>
              <w:spacing w:line="276" w:lineRule="auto"/>
              <w:jc w:val="center"/>
              <w:rPr>
                <w:rFonts w:ascii="Times New Roman" w:eastAsia="宋体" w:hAnsi="Times New Roman"/>
                <w:kern w:val="0"/>
              </w:rPr>
            </w:pPr>
            <w:r>
              <w:rPr>
                <w:rFonts w:ascii="Segoe UI Symbol" w:eastAsia="宋体" w:hAnsi="Segoe UI Symbol" w:cs="Segoe UI Symbol" w:hint="eastAsia"/>
                <w:kern w:val="0"/>
              </w:rPr>
              <w:t>✓</w:t>
            </w:r>
          </w:p>
        </w:tc>
      </w:tr>
    </w:tbl>
    <w:p w:rsidR="00432102" w:rsidRPr="004E6B91" w:rsidRDefault="00F769B7" w:rsidP="004E6B91">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4E6B91">
        <w:rPr>
          <w:rFonts w:ascii="Times New Roman" w:eastAsia="楷体" w:hAnsi="Times New Roman" w:cs="Times New Roman" w:hint="eastAsia"/>
          <w:b/>
          <w:sz w:val="24"/>
          <w:szCs w:val="24"/>
        </w:rPr>
        <w:t>表</w:t>
      </w:r>
      <w:r w:rsidRPr="004E6B91">
        <w:rPr>
          <w:rFonts w:ascii="Times New Roman" w:eastAsia="楷体" w:hAnsi="Times New Roman" w:cs="Times New Roman" w:hint="eastAsia"/>
          <w:b/>
          <w:sz w:val="24"/>
          <w:szCs w:val="24"/>
        </w:rPr>
        <w:t xml:space="preserve">2 </w:t>
      </w:r>
      <w:r w:rsidRPr="004E6B91">
        <w:rPr>
          <w:rFonts w:ascii="Times New Roman" w:eastAsia="楷体" w:hAnsi="Times New Roman" w:cs="Times New Roman" w:hint="eastAsia"/>
          <w:b/>
          <w:sz w:val="24"/>
          <w:szCs w:val="24"/>
        </w:rPr>
        <w:t>课程教学内容与学时分配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
        <w:gridCol w:w="1496"/>
        <w:gridCol w:w="3498"/>
        <w:gridCol w:w="973"/>
        <w:gridCol w:w="946"/>
        <w:gridCol w:w="1038"/>
      </w:tblGrid>
      <w:tr w:rsidR="00432102" w:rsidTr="00832F0D">
        <w:trPr>
          <w:tblHeader/>
        </w:trPr>
        <w:tc>
          <w:tcPr>
            <w:tcW w:w="219" w:type="pct"/>
            <w:vAlign w:val="center"/>
          </w:tcPr>
          <w:p w:rsidR="00432102" w:rsidRDefault="00F769B7" w:rsidP="004E6B91">
            <w:pPr>
              <w:pStyle w:val="a4"/>
              <w:jc w:val="center"/>
              <w:rPr>
                <w:b/>
                <w:bCs w:val="0"/>
              </w:rPr>
            </w:pPr>
            <w:r>
              <w:rPr>
                <w:b/>
                <w:bCs w:val="0"/>
              </w:rPr>
              <w:t>序</w:t>
            </w:r>
          </w:p>
          <w:p w:rsidR="00432102" w:rsidRDefault="00F769B7" w:rsidP="004E6B91">
            <w:pPr>
              <w:pStyle w:val="a4"/>
              <w:jc w:val="center"/>
              <w:rPr>
                <w:b/>
                <w:bCs w:val="0"/>
              </w:rPr>
            </w:pPr>
            <w:r>
              <w:rPr>
                <w:b/>
                <w:bCs w:val="0"/>
              </w:rPr>
              <w:t>号</w:t>
            </w:r>
          </w:p>
        </w:tc>
        <w:tc>
          <w:tcPr>
            <w:tcW w:w="899" w:type="pct"/>
            <w:vAlign w:val="center"/>
          </w:tcPr>
          <w:p w:rsidR="00432102" w:rsidRDefault="00F769B7" w:rsidP="004E6B91">
            <w:pPr>
              <w:pStyle w:val="a4"/>
              <w:jc w:val="center"/>
              <w:rPr>
                <w:b/>
                <w:bCs w:val="0"/>
              </w:rPr>
            </w:pPr>
            <w:r>
              <w:rPr>
                <w:b/>
                <w:bCs w:val="0"/>
              </w:rPr>
              <w:t>知识单元</w:t>
            </w:r>
            <w:r>
              <w:rPr>
                <w:b/>
                <w:bCs w:val="0"/>
                <w:kern w:val="0"/>
              </w:rPr>
              <w:t>（学时）</w:t>
            </w:r>
          </w:p>
        </w:tc>
        <w:tc>
          <w:tcPr>
            <w:tcW w:w="2102" w:type="pct"/>
            <w:vAlign w:val="center"/>
          </w:tcPr>
          <w:p w:rsidR="00432102" w:rsidRDefault="00F769B7" w:rsidP="004E6B91">
            <w:pPr>
              <w:pStyle w:val="a4"/>
              <w:jc w:val="center"/>
              <w:rPr>
                <w:b/>
                <w:bCs w:val="0"/>
              </w:rPr>
            </w:pPr>
            <w:r>
              <w:rPr>
                <w:b/>
                <w:bCs w:val="0"/>
              </w:rPr>
              <w:t>知识点</w:t>
            </w:r>
          </w:p>
        </w:tc>
        <w:tc>
          <w:tcPr>
            <w:tcW w:w="585" w:type="pct"/>
            <w:vAlign w:val="center"/>
          </w:tcPr>
          <w:p w:rsidR="00432102" w:rsidRDefault="00F769B7" w:rsidP="004E6B91">
            <w:pPr>
              <w:pStyle w:val="a4"/>
              <w:jc w:val="center"/>
              <w:rPr>
                <w:b/>
                <w:bCs w:val="0"/>
              </w:rPr>
            </w:pPr>
            <w:r>
              <w:rPr>
                <w:b/>
                <w:bCs w:val="0"/>
              </w:rPr>
              <w:t>教学要求</w:t>
            </w:r>
          </w:p>
        </w:tc>
        <w:tc>
          <w:tcPr>
            <w:tcW w:w="569" w:type="pct"/>
            <w:vAlign w:val="center"/>
          </w:tcPr>
          <w:p w:rsidR="00432102" w:rsidRDefault="00F769B7" w:rsidP="004E6B91">
            <w:pPr>
              <w:pStyle w:val="a4"/>
              <w:jc w:val="center"/>
              <w:rPr>
                <w:b/>
                <w:bCs w:val="0"/>
              </w:rPr>
            </w:pPr>
            <w:r>
              <w:rPr>
                <w:b/>
                <w:bCs w:val="0"/>
              </w:rPr>
              <w:t>推荐学时</w:t>
            </w:r>
          </w:p>
        </w:tc>
        <w:tc>
          <w:tcPr>
            <w:tcW w:w="624" w:type="pct"/>
            <w:vAlign w:val="center"/>
          </w:tcPr>
          <w:p w:rsidR="00432102" w:rsidRDefault="00F769B7" w:rsidP="004E6B91">
            <w:pPr>
              <w:pStyle w:val="a4"/>
              <w:jc w:val="center"/>
              <w:rPr>
                <w:b/>
                <w:bCs w:val="0"/>
              </w:rPr>
            </w:pPr>
            <w:r>
              <w:rPr>
                <w:b/>
                <w:bCs w:val="0"/>
              </w:rPr>
              <w:t>支撑课程目标</w:t>
            </w:r>
          </w:p>
        </w:tc>
      </w:tr>
      <w:tr w:rsidR="00432102" w:rsidTr="004E6B91">
        <w:tc>
          <w:tcPr>
            <w:tcW w:w="219" w:type="pct"/>
            <w:vMerge w:val="restart"/>
            <w:vAlign w:val="center"/>
          </w:tcPr>
          <w:p w:rsidR="00432102" w:rsidRDefault="00F769B7" w:rsidP="004E6B91">
            <w:pPr>
              <w:pStyle w:val="a4"/>
              <w:jc w:val="center"/>
            </w:pPr>
            <w:r>
              <w:t>1</w:t>
            </w:r>
          </w:p>
        </w:tc>
        <w:tc>
          <w:tcPr>
            <w:tcW w:w="899" w:type="pct"/>
            <w:vMerge w:val="restart"/>
            <w:vAlign w:val="center"/>
          </w:tcPr>
          <w:p w:rsidR="00432102" w:rsidRDefault="00F769B7" w:rsidP="004E6B91">
            <w:pPr>
              <w:pStyle w:val="a4"/>
              <w:jc w:val="center"/>
              <w:rPr>
                <w:rFonts w:ascii="楷体" w:hAnsi="楷体" w:cs="楷体"/>
              </w:rPr>
            </w:pPr>
            <w:r>
              <w:rPr>
                <w:rFonts w:ascii="楷体" w:hAnsi="楷体" w:cs="楷体" w:hint="eastAsia"/>
              </w:rPr>
              <w:t>流体力学概念与流体静力学</w:t>
            </w:r>
          </w:p>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sz w:val="18"/>
                <w:szCs w:val="18"/>
              </w:rPr>
            </w:pPr>
            <w:r>
              <w:rPr>
                <w:rFonts w:ascii="楷体" w:eastAsia="楷体" w:hAnsi="楷体" w:cs="楷体" w:hint="eastAsia"/>
                <w:sz w:val="18"/>
                <w:szCs w:val="18"/>
              </w:rPr>
              <w:t>流体的主要物理性质</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1</w:t>
            </w:r>
          </w:p>
        </w:tc>
      </w:tr>
      <w:tr w:rsidR="00432102" w:rsidTr="004E6B91">
        <w:trPr>
          <w:trHeight w:val="151"/>
        </w:trPr>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作用在流体上的力</w:t>
            </w:r>
          </w:p>
        </w:tc>
        <w:tc>
          <w:tcPr>
            <w:tcW w:w="585" w:type="pct"/>
            <w:vAlign w:val="center"/>
          </w:tcPr>
          <w:p w:rsidR="00432102" w:rsidRDefault="00F769B7" w:rsidP="004E6B91">
            <w:pPr>
              <w:jc w:val="center"/>
              <w:rPr>
                <w:rFonts w:ascii="楷体" w:eastAsia="楷体" w:hAnsi="楷体" w:cs="楷体"/>
                <w:bCs/>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rPr>
                <w:rFonts w:cs="Times New Roman"/>
              </w:rPr>
            </w:pPr>
            <w:r>
              <w:rPr>
                <w:rFonts w:cs="Times New Roman" w:hint="eastAsia"/>
              </w:rPr>
              <w:t>1</w:t>
            </w:r>
          </w:p>
        </w:tc>
        <w:tc>
          <w:tcPr>
            <w:tcW w:w="624" w:type="pct"/>
            <w:vAlign w:val="center"/>
          </w:tcPr>
          <w:p w:rsidR="00432102" w:rsidRDefault="00F769B7" w:rsidP="004E6B91">
            <w:pPr>
              <w:pStyle w:val="a4"/>
              <w:jc w:val="center"/>
              <w:rPr>
                <w:rFonts w:cs="Times New Roman"/>
              </w:rPr>
            </w:pPr>
            <w:r>
              <w:rPr>
                <w:rFonts w:cs="Times New Roman" w:hint="eastAsia"/>
              </w:rPr>
              <w:t>1</w:t>
            </w:r>
          </w:p>
        </w:tc>
      </w:tr>
      <w:tr w:rsidR="00432102" w:rsidTr="004E6B91">
        <w:trPr>
          <w:trHeight w:val="151"/>
        </w:trPr>
        <w:tc>
          <w:tcPr>
            <w:tcW w:w="219" w:type="pct"/>
            <w:vMerge/>
            <w:vAlign w:val="center"/>
          </w:tcPr>
          <w:p w:rsidR="00432102" w:rsidRDefault="00432102" w:rsidP="004E6B91">
            <w:pPr>
              <w:pStyle w:val="a4"/>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重力场中液体静压强的分布</w:t>
            </w:r>
          </w:p>
        </w:tc>
        <w:tc>
          <w:tcPr>
            <w:tcW w:w="585" w:type="pct"/>
            <w:vAlign w:val="center"/>
          </w:tcPr>
          <w:p w:rsidR="00432102" w:rsidRDefault="00F769B7" w:rsidP="004E6B91">
            <w:pPr>
              <w:jc w:val="center"/>
              <w:rPr>
                <w:rFonts w:ascii="楷体" w:eastAsia="楷体" w:hAnsi="楷体" w:cs="楷体"/>
                <w:bCs/>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rPr>
                <w:rFonts w:cs="Times New Roman"/>
              </w:rPr>
            </w:pPr>
            <w:r>
              <w:rPr>
                <w:rFonts w:cs="Times New Roman" w:hint="eastAsia"/>
              </w:rPr>
              <w:t xml:space="preserve">     2</w:t>
            </w:r>
          </w:p>
        </w:tc>
        <w:tc>
          <w:tcPr>
            <w:tcW w:w="624" w:type="pct"/>
            <w:vAlign w:val="center"/>
          </w:tcPr>
          <w:p w:rsidR="00432102" w:rsidRDefault="00F769B7" w:rsidP="004E6B91">
            <w:pPr>
              <w:pStyle w:val="a4"/>
              <w:rPr>
                <w:rFonts w:cs="Times New Roman"/>
              </w:rPr>
            </w:pPr>
            <w:r>
              <w:rPr>
                <w:rFonts w:cs="Times New Roman" w:hint="eastAsia"/>
              </w:rPr>
              <w:t xml:space="preserve">      1</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作用面上的总压力</w:t>
            </w:r>
          </w:p>
        </w:tc>
        <w:tc>
          <w:tcPr>
            <w:tcW w:w="585" w:type="pct"/>
            <w:vAlign w:val="center"/>
          </w:tcPr>
          <w:p w:rsidR="00432102" w:rsidRDefault="00F769B7" w:rsidP="004E6B91">
            <w:pPr>
              <w:jc w:val="center"/>
              <w:rPr>
                <w:rFonts w:ascii="楷体" w:eastAsia="楷体" w:hAnsi="楷体" w:cs="楷体"/>
                <w:bCs/>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rPr>
                <w:rFonts w:cs="Times New Roman"/>
              </w:rPr>
            </w:pPr>
            <w:r>
              <w:rPr>
                <w:rFonts w:cs="Times New Roman" w:hint="eastAsia"/>
              </w:rPr>
              <w:t>1</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restart"/>
            <w:vAlign w:val="center"/>
          </w:tcPr>
          <w:p w:rsidR="00432102" w:rsidRDefault="00F769B7" w:rsidP="004E6B91">
            <w:pPr>
              <w:pStyle w:val="a4"/>
              <w:jc w:val="center"/>
            </w:pPr>
            <w:r>
              <w:rPr>
                <w:rFonts w:hint="eastAsia"/>
              </w:rPr>
              <w:t>2</w:t>
            </w:r>
          </w:p>
        </w:tc>
        <w:tc>
          <w:tcPr>
            <w:tcW w:w="899" w:type="pct"/>
            <w:vMerge w:val="restart"/>
            <w:vAlign w:val="center"/>
          </w:tcPr>
          <w:p w:rsidR="00432102" w:rsidRDefault="00F769B7" w:rsidP="004E6B91">
            <w:pPr>
              <w:pStyle w:val="a4"/>
              <w:ind w:firstLineChars="100" w:firstLine="180"/>
              <w:rPr>
                <w:rFonts w:ascii="楷体" w:hAnsi="楷体" w:cs="楷体"/>
              </w:rPr>
            </w:pPr>
            <w:r>
              <w:rPr>
                <w:rFonts w:ascii="楷体" w:hAnsi="楷体" w:cs="楷体" w:hint="eastAsia"/>
              </w:rPr>
              <w:t>流体动力学基础</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流体运动的描述和欧拉法</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连续性方程</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伯努利方程</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动量方程</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3</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势流理论基础</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了解</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3</w:t>
            </w:r>
          </w:p>
        </w:tc>
      </w:tr>
      <w:tr w:rsidR="00432102" w:rsidTr="004E6B91">
        <w:tc>
          <w:tcPr>
            <w:tcW w:w="219" w:type="pct"/>
            <w:vMerge w:val="restart"/>
            <w:vAlign w:val="center"/>
          </w:tcPr>
          <w:p w:rsidR="00432102" w:rsidRDefault="00F769B7" w:rsidP="004E6B91">
            <w:pPr>
              <w:pStyle w:val="a4"/>
              <w:jc w:val="center"/>
            </w:pPr>
            <w:r>
              <w:rPr>
                <w:rFonts w:hint="eastAsia"/>
              </w:rPr>
              <w:t>3</w:t>
            </w:r>
          </w:p>
        </w:tc>
        <w:tc>
          <w:tcPr>
            <w:tcW w:w="899" w:type="pct"/>
            <w:vMerge w:val="restar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流动阻力</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流动阻力和水头损失分类与计算</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雷诺实验与流态</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层流运动</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ind w:firstLineChars="300" w:firstLine="540"/>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紊流运动</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边界层概念与绕流阻力</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vAlign w:val="center"/>
          </w:tcPr>
          <w:p w:rsidR="00432102" w:rsidRDefault="00432102" w:rsidP="004E6B91">
            <w:pPr>
              <w:pStyle w:val="a4"/>
              <w:jc w:val="center"/>
              <w:rPr>
                <w:rFonts w:ascii="楷体" w:hAnsi="楷体" w:cs="楷体"/>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风荷载计算的基本原理</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restart"/>
            <w:vAlign w:val="center"/>
          </w:tcPr>
          <w:p w:rsidR="00432102" w:rsidRDefault="00F769B7" w:rsidP="004E6B91">
            <w:pPr>
              <w:pStyle w:val="a4"/>
              <w:jc w:val="center"/>
            </w:pPr>
            <w:r>
              <w:rPr>
                <w:rFonts w:hint="eastAsia"/>
              </w:rPr>
              <w:t>4</w:t>
            </w:r>
          </w:p>
        </w:tc>
        <w:tc>
          <w:tcPr>
            <w:tcW w:w="899" w:type="pct"/>
            <w:vMerge w:val="restart"/>
            <w:shd w:val="clear" w:color="auto" w:fill="auto"/>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有压流动</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孔口出流与管嘴出流</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短管的水力计算</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jc w:val="cente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长管的水力计算</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1</w:t>
            </w:r>
          </w:p>
        </w:tc>
      </w:tr>
      <w:tr w:rsidR="00432102" w:rsidTr="004E6B91">
        <w:tc>
          <w:tcPr>
            <w:tcW w:w="219" w:type="pct"/>
            <w:vMerge w:val="restart"/>
            <w:vAlign w:val="center"/>
          </w:tcPr>
          <w:p w:rsidR="00432102" w:rsidRDefault="00F769B7" w:rsidP="004E6B91">
            <w:pPr>
              <w:pStyle w:val="a4"/>
              <w:jc w:val="center"/>
            </w:pPr>
            <w:r>
              <w:rPr>
                <w:rFonts w:hint="eastAsia"/>
              </w:rPr>
              <w:lastRenderedPageBreak/>
              <w:t>5</w:t>
            </w:r>
          </w:p>
        </w:tc>
        <w:tc>
          <w:tcPr>
            <w:tcW w:w="899" w:type="pct"/>
            <w:vMerge w:val="restart"/>
            <w:shd w:val="clear" w:color="auto" w:fill="auto"/>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明渠流动</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明渠均匀流</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明渠流动状态</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proofErr w:type="gramStart"/>
            <w:r>
              <w:rPr>
                <w:rFonts w:ascii="楷体" w:eastAsia="楷体" w:hAnsi="楷体" w:cs="楷体" w:hint="eastAsia"/>
                <w:sz w:val="18"/>
                <w:szCs w:val="18"/>
              </w:rPr>
              <w:t>明渠非</w:t>
            </w:r>
            <w:proofErr w:type="gramEnd"/>
            <w:r>
              <w:rPr>
                <w:rFonts w:ascii="楷体" w:eastAsia="楷体" w:hAnsi="楷体" w:cs="楷体" w:hint="eastAsia"/>
                <w:sz w:val="18"/>
                <w:szCs w:val="18"/>
              </w:rPr>
              <w:t>均匀渐变流水面曲线的分析</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3</w:t>
            </w:r>
          </w:p>
        </w:tc>
      </w:tr>
      <w:tr w:rsidR="00432102" w:rsidTr="004E6B91">
        <w:tc>
          <w:tcPr>
            <w:tcW w:w="219" w:type="pct"/>
            <w:vMerge w:val="restart"/>
            <w:vAlign w:val="center"/>
          </w:tcPr>
          <w:p w:rsidR="00432102" w:rsidRDefault="00F769B7" w:rsidP="004E6B91">
            <w:pPr>
              <w:pStyle w:val="a4"/>
              <w:jc w:val="center"/>
            </w:pPr>
            <w:r>
              <w:rPr>
                <w:rFonts w:hint="eastAsia"/>
              </w:rPr>
              <w:t>6</w:t>
            </w:r>
          </w:p>
        </w:tc>
        <w:tc>
          <w:tcPr>
            <w:tcW w:w="899" w:type="pct"/>
            <w:vMerge w:val="restart"/>
            <w:shd w:val="clear" w:color="auto" w:fill="auto"/>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堰流和渗流</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堰流及其分类</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proofErr w:type="gramStart"/>
            <w:r>
              <w:rPr>
                <w:rFonts w:ascii="楷体" w:eastAsia="楷体" w:hAnsi="楷体" w:cs="楷体" w:hint="eastAsia"/>
                <w:sz w:val="18"/>
                <w:szCs w:val="18"/>
              </w:rPr>
              <w:t>宽顶堰</w:t>
            </w:r>
            <w:proofErr w:type="gramEnd"/>
            <w:r>
              <w:rPr>
                <w:rFonts w:ascii="楷体" w:eastAsia="楷体" w:hAnsi="楷体" w:cs="楷体" w:hint="eastAsia"/>
                <w:sz w:val="18"/>
                <w:szCs w:val="18"/>
              </w:rPr>
              <w:t>溢流</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渗流基本定律</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掌握</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3</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井与井群</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3</w:t>
            </w:r>
          </w:p>
        </w:tc>
      </w:tr>
      <w:tr w:rsidR="00432102" w:rsidTr="004E6B91">
        <w:tc>
          <w:tcPr>
            <w:tcW w:w="219" w:type="pct"/>
            <w:vMerge w:val="restart"/>
            <w:vAlign w:val="center"/>
          </w:tcPr>
          <w:p w:rsidR="00432102" w:rsidRDefault="00F769B7" w:rsidP="004E6B91">
            <w:pPr>
              <w:pStyle w:val="a4"/>
              <w:jc w:val="center"/>
            </w:pPr>
            <w:r>
              <w:rPr>
                <w:rFonts w:hint="eastAsia"/>
              </w:rPr>
              <w:t>7</w:t>
            </w:r>
          </w:p>
        </w:tc>
        <w:tc>
          <w:tcPr>
            <w:tcW w:w="899" w:type="pct"/>
            <w:vMerge w:val="restart"/>
            <w:shd w:val="clear" w:color="auto" w:fill="auto"/>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波浪理论基础</w:t>
            </w: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基本方程</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驻波与进行波</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1</w:t>
            </w:r>
          </w:p>
        </w:tc>
        <w:tc>
          <w:tcPr>
            <w:tcW w:w="624" w:type="pct"/>
            <w:vAlign w:val="center"/>
          </w:tcPr>
          <w:p w:rsidR="00432102" w:rsidRDefault="00F769B7" w:rsidP="004E6B91">
            <w:pPr>
              <w:pStyle w:val="a4"/>
              <w:jc w:val="center"/>
            </w:pPr>
            <w:r>
              <w:rPr>
                <w:rFonts w:hint="eastAsia"/>
              </w:rPr>
              <w:t>2</w:t>
            </w:r>
          </w:p>
        </w:tc>
      </w:tr>
      <w:tr w:rsidR="00432102" w:rsidTr="004E6B91">
        <w:tc>
          <w:tcPr>
            <w:tcW w:w="219" w:type="pct"/>
            <w:vMerge/>
            <w:vAlign w:val="center"/>
          </w:tcPr>
          <w:p w:rsidR="00432102" w:rsidRDefault="00432102" w:rsidP="004E6B91">
            <w:pPr>
              <w:pStyle w:val="a4"/>
              <w:jc w:val="center"/>
            </w:pPr>
          </w:p>
        </w:tc>
        <w:tc>
          <w:tcPr>
            <w:tcW w:w="899" w:type="pct"/>
            <w:vMerge/>
            <w:shd w:val="clear" w:color="auto" w:fill="auto"/>
            <w:vAlign w:val="center"/>
          </w:tcPr>
          <w:p w:rsidR="00432102" w:rsidRDefault="00432102" w:rsidP="004E6B91">
            <w:pPr>
              <w:rPr>
                <w:rFonts w:ascii="楷体" w:eastAsia="楷体" w:hAnsi="楷体" w:cs="楷体"/>
                <w:sz w:val="18"/>
                <w:szCs w:val="18"/>
              </w:rPr>
            </w:pPr>
          </w:p>
        </w:tc>
        <w:tc>
          <w:tcPr>
            <w:tcW w:w="2102" w:type="pct"/>
            <w:vAlign w:val="center"/>
          </w:tcPr>
          <w:p w:rsidR="00432102" w:rsidRDefault="00F769B7" w:rsidP="004E6B91">
            <w:pPr>
              <w:rPr>
                <w:rFonts w:ascii="楷体" w:eastAsia="楷体" w:hAnsi="楷体" w:cs="楷体"/>
                <w:bCs/>
                <w:sz w:val="18"/>
                <w:szCs w:val="18"/>
              </w:rPr>
            </w:pPr>
            <w:r>
              <w:rPr>
                <w:rFonts w:ascii="楷体" w:eastAsia="楷体" w:hAnsi="楷体" w:cs="楷体" w:hint="eastAsia"/>
                <w:sz w:val="18"/>
                <w:szCs w:val="18"/>
              </w:rPr>
              <w:t>波能与波的作用力</w:t>
            </w:r>
          </w:p>
        </w:tc>
        <w:tc>
          <w:tcPr>
            <w:tcW w:w="585" w:type="pct"/>
            <w:vAlign w:val="center"/>
          </w:tcPr>
          <w:p w:rsidR="00432102" w:rsidRDefault="00F769B7" w:rsidP="004E6B91">
            <w:pPr>
              <w:jc w:val="center"/>
              <w:rPr>
                <w:rFonts w:ascii="楷体" w:eastAsia="楷体" w:hAnsi="楷体" w:cs="楷体"/>
                <w:sz w:val="18"/>
                <w:szCs w:val="18"/>
              </w:rPr>
            </w:pPr>
            <w:r>
              <w:rPr>
                <w:rFonts w:ascii="楷体" w:eastAsia="楷体" w:hAnsi="楷体" w:cs="楷体" w:hint="eastAsia"/>
                <w:sz w:val="18"/>
                <w:szCs w:val="18"/>
              </w:rPr>
              <w:t>熟悉</w:t>
            </w:r>
          </w:p>
        </w:tc>
        <w:tc>
          <w:tcPr>
            <w:tcW w:w="569" w:type="pct"/>
            <w:vAlign w:val="center"/>
          </w:tcPr>
          <w:p w:rsidR="00432102" w:rsidRDefault="00F769B7" w:rsidP="004E6B91">
            <w:pPr>
              <w:pStyle w:val="a4"/>
              <w:jc w:val="center"/>
            </w:pPr>
            <w:r>
              <w:rPr>
                <w:rFonts w:hint="eastAsia"/>
              </w:rPr>
              <w:t>2</w:t>
            </w:r>
          </w:p>
        </w:tc>
        <w:tc>
          <w:tcPr>
            <w:tcW w:w="624" w:type="pct"/>
            <w:vAlign w:val="center"/>
          </w:tcPr>
          <w:p w:rsidR="00432102" w:rsidRDefault="00F769B7" w:rsidP="004E6B91">
            <w:pPr>
              <w:pStyle w:val="a4"/>
              <w:jc w:val="center"/>
            </w:pPr>
            <w:r>
              <w:rPr>
                <w:rFonts w:hint="eastAsia"/>
              </w:rPr>
              <w:t>3</w:t>
            </w:r>
          </w:p>
        </w:tc>
      </w:tr>
    </w:tbl>
    <w:p w:rsidR="00432102" w:rsidRPr="00D81B5D" w:rsidRDefault="00F769B7" w:rsidP="00D81B5D">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D81B5D">
        <w:rPr>
          <w:rFonts w:ascii="Times New Roman" w:eastAsia="楷体" w:hAnsi="Times New Roman" w:cs="Times New Roman" w:hint="eastAsia"/>
          <w:b/>
          <w:sz w:val="24"/>
          <w:szCs w:val="24"/>
        </w:rPr>
        <w:t>表</w:t>
      </w:r>
      <w:r w:rsidRPr="00D81B5D">
        <w:rPr>
          <w:rFonts w:ascii="Times New Roman" w:eastAsia="楷体" w:hAnsi="Times New Roman" w:cs="Times New Roman" w:hint="eastAsia"/>
          <w:b/>
          <w:sz w:val="24"/>
          <w:szCs w:val="24"/>
        </w:rPr>
        <w:t xml:space="preserve">3 </w:t>
      </w:r>
      <w:r w:rsidRPr="00D81B5D">
        <w:rPr>
          <w:rFonts w:ascii="Times New Roman" w:eastAsia="楷体" w:hAnsi="Times New Roman" w:cs="Times New Roman" w:hint="eastAsia"/>
          <w:b/>
          <w:sz w:val="24"/>
          <w:szCs w:val="24"/>
        </w:rPr>
        <w:t>知识单元—课程目标—考核环节对应表</w:t>
      </w:r>
    </w:p>
    <w:tbl>
      <w:tblPr>
        <w:tblW w:w="5000" w:type="pct"/>
        <w:tblLayout w:type="fixed"/>
        <w:tblLook w:val="04A0" w:firstRow="1" w:lastRow="0" w:firstColumn="1" w:lastColumn="0" w:noHBand="0" w:noVBand="1"/>
      </w:tblPr>
      <w:tblGrid>
        <w:gridCol w:w="1295"/>
        <w:gridCol w:w="1172"/>
        <w:gridCol w:w="3392"/>
        <w:gridCol w:w="1501"/>
        <w:gridCol w:w="1162"/>
      </w:tblGrid>
      <w:tr w:rsidR="00432102" w:rsidTr="00F73548">
        <w:trPr>
          <w:trHeight w:val="272"/>
          <w:tblHeader/>
        </w:trPr>
        <w:tc>
          <w:tcPr>
            <w:tcW w:w="1266"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知识单元</w:t>
            </w:r>
          </w:p>
        </w:tc>
        <w:tc>
          <w:tcPr>
            <w:tcW w:w="1147"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课程目标</w:t>
            </w:r>
          </w:p>
        </w:tc>
        <w:tc>
          <w:tcPr>
            <w:tcW w:w="331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知识点</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考核环节</w:t>
            </w:r>
          </w:p>
        </w:tc>
        <w:tc>
          <w:tcPr>
            <w:tcW w:w="1137"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分值</w:t>
            </w:r>
          </w:p>
        </w:tc>
      </w:tr>
      <w:tr w:rsidR="00432102" w:rsidTr="00F73548">
        <w:trPr>
          <w:trHeight w:val="590"/>
        </w:trPr>
        <w:tc>
          <w:tcPr>
            <w:tcW w:w="1266"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bookmarkStart w:id="3" w:name="OLE_LINK39"/>
            <w:r>
              <w:rPr>
                <w:rFonts w:ascii="楷体" w:eastAsia="楷体" w:hAnsi="楷体" w:cs="楷体" w:hint="eastAsia"/>
                <w:color w:val="000000"/>
                <w:kern w:val="0"/>
                <w:sz w:val="18"/>
                <w:szCs w:val="18"/>
                <w:lang w:bidi="ar"/>
              </w:rPr>
              <w:t>知识单元1</w:t>
            </w: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课程目标1</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sz w:val="18"/>
                <w:szCs w:val="18"/>
              </w:rPr>
            </w:pPr>
            <w:r>
              <w:rPr>
                <w:rFonts w:ascii="楷体" w:eastAsia="楷体" w:hAnsi="楷体" w:cs="楷体" w:hint="eastAsia"/>
                <w:sz w:val="18"/>
                <w:szCs w:val="18"/>
              </w:rPr>
              <w:t>流体的主要物理性质</w:t>
            </w:r>
          </w:p>
          <w:p w:rsidR="00432102" w:rsidRDefault="00F769B7">
            <w:pPr>
              <w:rPr>
                <w:rFonts w:ascii="楷体" w:eastAsia="楷体" w:hAnsi="楷体" w:cs="楷体"/>
                <w:bCs/>
                <w:sz w:val="18"/>
                <w:szCs w:val="18"/>
              </w:rPr>
            </w:pPr>
            <w:r>
              <w:rPr>
                <w:rFonts w:ascii="楷体" w:eastAsia="楷体" w:hAnsi="楷体" w:cs="楷体" w:hint="eastAsia"/>
                <w:sz w:val="18"/>
                <w:szCs w:val="18"/>
              </w:rPr>
              <w:t>作用在流体上的力</w:t>
            </w:r>
          </w:p>
          <w:p w:rsidR="00432102" w:rsidRDefault="00F769B7">
            <w:pPr>
              <w:rPr>
                <w:rFonts w:ascii="楷体" w:eastAsia="楷体" w:hAnsi="楷体" w:cs="楷体"/>
                <w:bCs/>
                <w:sz w:val="18"/>
                <w:szCs w:val="18"/>
              </w:rPr>
            </w:pPr>
            <w:r>
              <w:rPr>
                <w:rFonts w:ascii="楷体" w:eastAsia="楷体" w:hAnsi="楷体" w:cs="楷体" w:hint="eastAsia"/>
                <w:sz w:val="18"/>
                <w:szCs w:val="18"/>
              </w:rPr>
              <w:t>重力场中液体静压强的分布</w:t>
            </w:r>
          </w:p>
          <w:p w:rsidR="00432102" w:rsidRDefault="00F769B7">
            <w:pPr>
              <w:rPr>
                <w:rFonts w:ascii="楷体" w:eastAsia="楷体" w:hAnsi="楷体" w:cs="楷体"/>
                <w:bCs/>
                <w:sz w:val="18"/>
                <w:szCs w:val="18"/>
              </w:rPr>
            </w:pPr>
            <w:r>
              <w:rPr>
                <w:rFonts w:ascii="楷体" w:eastAsia="楷体" w:hAnsi="楷体" w:cs="楷体" w:hint="eastAsia"/>
                <w:sz w:val="18"/>
                <w:szCs w:val="18"/>
              </w:rPr>
              <w:t>作用面上的总压力伯努利方程</w:t>
            </w:r>
          </w:p>
          <w:p w:rsidR="00432102" w:rsidRDefault="00F769B7">
            <w:pPr>
              <w:widowControl/>
              <w:spacing w:line="276" w:lineRule="auto"/>
              <w:jc w:val="left"/>
              <w:textAlignment w:val="center"/>
              <w:rPr>
                <w:rFonts w:ascii="楷体" w:eastAsia="楷体" w:hAnsi="楷体" w:cs="楷体"/>
                <w:color w:val="000000"/>
                <w:sz w:val="18"/>
                <w:szCs w:val="18"/>
              </w:rPr>
            </w:pPr>
            <w:r>
              <w:rPr>
                <w:rFonts w:ascii="楷体" w:eastAsia="楷体" w:hAnsi="楷体" w:cs="楷体" w:hint="eastAsia"/>
                <w:sz w:val="18"/>
                <w:szCs w:val="18"/>
              </w:rPr>
              <w:t>动量方程流动阻力和水头损失分类与计算长管的水力计算长管的水力计算</w:t>
            </w:r>
            <w:proofErr w:type="gramStart"/>
            <w:r>
              <w:rPr>
                <w:rFonts w:ascii="楷体" w:eastAsia="楷体" w:hAnsi="楷体" w:cs="楷体" w:hint="eastAsia"/>
                <w:sz w:val="18"/>
                <w:szCs w:val="18"/>
              </w:rPr>
              <w:t>明渠非</w:t>
            </w:r>
            <w:proofErr w:type="gramEnd"/>
            <w:r>
              <w:rPr>
                <w:rFonts w:ascii="楷体" w:eastAsia="楷体" w:hAnsi="楷体" w:cs="楷体" w:hint="eastAsia"/>
                <w:sz w:val="18"/>
                <w:szCs w:val="18"/>
              </w:rPr>
              <w:t>均匀渐变流水面曲线的分析</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10</w:t>
            </w:r>
          </w:p>
        </w:tc>
      </w:tr>
      <w:bookmarkEnd w:id="3"/>
      <w:tr w:rsidR="00432102" w:rsidTr="00F73548">
        <w:trPr>
          <w:trHeight w:val="543"/>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p>
        </w:tc>
      </w:tr>
      <w:tr w:rsidR="00432102" w:rsidTr="00F73548">
        <w:trPr>
          <w:trHeight w:val="58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15</w:t>
            </w:r>
          </w:p>
        </w:tc>
      </w:tr>
      <w:tr w:rsidR="00432102" w:rsidTr="00F73548">
        <w:trPr>
          <w:trHeight w:val="501"/>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r>
      <w:tr w:rsidR="00432102" w:rsidTr="00F73548">
        <w:trPr>
          <w:trHeight w:val="465"/>
        </w:trPr>
        <w:tc>
          <w:tcPr>
            <w:tcW w:w="1266"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知识单元2</w:t>
            </w: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课程目标1</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bCs/>
                <w:sz w:val="18"/>
                <w:szCs w:val="18"/>
              </w:rPr>
            </w:pPr>
            <w:r>
              <w:rPr>
                <w:rFonts w:ascii="楷体" w:eastAsia="楷体" w:hAnsi="楷体" w:cs="楷体" w:hint="eastAsia"/>
                <w:sz w:val="18"/>
                <w:szCs w:val="18"/>
              </w:rPr>
              <w:t>流体运动的描述和欧拉法</w:t>
            </w:r>
          </w:p>
          <w:p w:rsidR="00432102" w:rsidRDefault="00F769B7">
            <w:pPr>
              <w:rPr>
                <w:rFonts w:ascii="楷体" w:eastAsia="楷体" w:hAnsi="楷体" w:cs="楷体"/>
                <w:sz w:val="18"/>
                <w:szCs w:val="18"/>
              </w:rPr>
            </w:pPr>
            <w:r>
              <w:rPr>
                <w:rFonts w:ascii="楷体" w:eastAsia="楷体" w:hAnsi="楷体" w:cs="楷体" w:hint="eastAsia"/>
                <w:sz w:val="18"/>
                <w:szCs w:val="18"/>
              </w:rPr>
              <w:t>连续性方程</w:t>
            </w:r>
          </w:p>
          <w:p w:rsidR="00432102" w:rsidRDefault="00F769B7">
            <w:pPr>
              <w:rPr>
                <w:rFonts w:ascii="楷体" w:eastAsia="楷体" w:hAnsi="楷体" w:cs="楷体"/>
                <w:sz w:val="18"/>
                <w:szCs w:val="18"/>
              </w:rPr>
            </w:pPr>
            <w:r>
              <w:rPr>
                <w:rFonts w:ascii="楷体" w:eastAsia="楷体" w:hAnsi="楷体" w:cs="楷体" w:hint="eastAsia"/>
                <w:sz w:val="18"/>
                <w:szCs w:val="18"/>
              </w:rPr>
              <w:t>伯努利方程</w:t>
            </w:r>
          </w:p>
          <w:p w:rsidR="00432102" w:rsidRDefault="00432102">
            <w:pPr>
              <w:rPr>
                <w:rFonts w:ascii="楷体" w:eastAsia="楷体" w:hAnsi="楷体" w:cs="楷体"/>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40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r>
      <w:tr w:rsidR="00432102" w:rsidTr="00F73548">
        <w:trPr>
          <w:trHeight w:val="38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r>
      <w:tr w:rsidR="00432102" w:rsidTr="00F73548">
        <w:trPr>
          <w:trHeight w:val="32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课程目标3</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sz w:val="18"/>
                <w:szCs w:val="18"/>
              </w:rPr>
            </w:pPr>
            <w:r>
              <w:rPr>
                <w:rFonts w:ascii="楷体" w:eastAsia="楷体" w:hAnsi="楷体" w:cs="楷体" w:hint="eastAsia"/>
                <w:sz w:val="18"/>
                <w:szCs w:val="18"/>
              </w:rPr>
              <w:t>动量方程</w:t>
            </w:r>
          </w:p>
          <w:p w:rsidR="00432102" w:rsidRDefault="00F769B7">
            <w:pPr>
              <w:rPr>
                <w:rFonts w:ascii="楷体" w:eastAsia="楷体" w:hAnsi="楷体" w:cs="楷体"/>
                <w:bCs/>
                <w:sz w:val="18"/>
                <w:szCs w:val="18"/>
              </w:rPr>
            </w:pPr>
            <w:r>
              <w:rPr>
                <w:rFonts w:ascii="楷体" w:eastAsia="楷体" w:hAnsi="楷体" w:cs="楷体" w:hint="eastAsia"/>
                <w:sz w:val="18"/>
                <w:szCs w:val="18"/>
              </w:rPr>
              <w:t>势流理论基础</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r>
      <w:tr w:rsidR="00432102" w:rsidTr="00F73548">
        <w:trPr>
          <w:trHeight w:val="270"/>
        </w:trPr>
        <w:tc>
          <w:tcPr>
            <w:tcW w:w="1266"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知识单元3</w:t>
            </w:r>
          </w:p>
        </w:tc>
        <w:tc>
          <w:tcPr>
            <w:tcW w:w="1147" w:type="dxa"/>
            <w:vMerge w:val="restart"/>
            <w:tcBorders>
              <w:top w:val="single" w:sz="4" w:space="0" w:color="000000"/>
              <w:left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课程目标1</w:t>
            </w:r>
          </w:p>
        </w:tc>
        <w:tc>
          <w:tcPr>
            <w:tcW w:w="3319" w:type="dxa"/>
            <w:vMerge w:val="restart"/>
            <w:tcBorders>
              <w:top w:val="single" w:sz="4" w:space="0" w:color="000000"/>
              <w:left w:val="single" w:sz="4" w:space="0" w:color="000000"/>
              <w:right w:val="single" w:sz="4" w:space="0" w:color="000000"/>
            </w:tcBorders>
            <w:shd w:val="clear" w:color="auto" w:fill="auto"/>
            <w:vAlign w:val="center"/>
          </w:tcPr>
          <w:p w:rsidR="00432102" w:rsidRDefault="00F769B7">
            <w:pPr>
              <w:rPr>
                <w:rFonts w:ascii="楷体" w:eastAsia="楷体" w:hAnsi="楷体" w:cs="楷体"/>
                <w:sz w:val="18"/>
                <w:szCs w:val="18"/>
              </w:rPr>
            </w:pPr>
            <w:r>
              <w:rPr>
                <w:rFonts w:ascii="楷体" w:eastAsia="楷体" w:hAnsi="楷体" w:cs="楷体" w:hint="eastAsia"/>
                <w:sz w:val="18"/>
                <w:szCs w:val="18"/>
              </w:rPr>
              <w:t>流动阻力和水头损失分类与计算</w:t>
            </w:r>
          </w:p>
          <w:p w:rsidR="00432102" w:rsidRDefault="00F769B7">
            <w:pPr>
              <w:rPr>
                <w:rFonts w:ascii="楷体" w:eastAsia="楷体" w:hAnsi="楷体" w:cs="楷体"/>
                <w:bCs/>
                <w:sz w:val="18"/>
                <w:szCs w:val="18"/>
              </w:rPr>
            </w:pPr>
            <w:r>
              <w:rPr>
                <w:rFonts w:ascii="楷体" w:eastAsia="楷体" w:hAnsi="楷体" w:cs="楷体" w:hint="eastAsia"/>
                <w:sz w:val="18"/>
                <w:szCs w:val="18"/>
              </w:rPr>
              <w:t>风荷载计算的基本原理</w:t>
            </w:r>
          </w:p>
          <w:p w:rsidR="00432102" w:rsidRDefault="00F769B7">
            <w:pPr>
              <w:rPr>
                <w:rFonts w:ascii="楷体" w:eastAsia="楷体" w:hAnsi="楷体" w:cs="楷体"/>
                <w:sz w:val="18"/>
                <w:szCs w:val="18"/>
              </w:rPr>
            </w:pPr>
            <w:r>
              <w:rPr>
                <w:rFonts w:ascii="楷体" w:eastAsia="楷体" w:hAnsi="楷体" w:cs="楷体" w:hint="eastAsia"/>
                <w:sz w:val="18"/>
                <w:szCs w:val="18"/>
              </w:rPr>
              <w:t>流动阻力和水头损失分类与计算</w:t>
            </w:r>
          </w:p>
          <w:p w:rsidR="00432102" w:rsidRDefault="00432102">
            <w:pPr>
              <w:widowControl/>
              <w:spacing w:line="276" w:lineRule="auto"/>
              <w:jc w:val="left"/>
              <w:textAlignment w:val="center"/>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308"/>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308"/>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cente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kern w:val="0"/>
                <w:sz w:val="18"/>
                <w:szCs w:val="18"/>
                <w:lang w:bidi="ar"/>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楷体" w:eastAsia="楷体" w:hAnsi="楷体" w:cs="楷体"/>
                <w:kern w:val="0"/>
                <w:sz w:val="18"/>
                <w:szCs w:val="18"/>
                <w:lang w:bidi="ar"/>
              </w:rPr>
            </w:pPr>
            <w:r>
              <w:rPr>
                <w:rFonts w:ascii="楷体" w:eastAsia="楷体" w:hAnsi="楷体" w:cs="楷体" w:hint="eastAsia"/>
                <w:kern w:val="0"/>
                <w:sz w:val="18"/>
                <w:szCs w:val="18"/>
                <w:lang w:bidi="ar"/>
              </w:rPr>
              <w:t>15</w:t>
            </w:r>
          </w:p>
        </w:tc>
      </w:tr>
      <w:tr w:rsidR="00432102" w:rsidTr="00F73548">
        <w:trPr>
          <w:trHeight w:val="308"/>
        </w:trPr>
        <w:tc>
          <w:tcPr>
            <w:tcW w:w="1266"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center"/>
              <w:rPr>
                <w:rFonts w:ascii="楷体" w:eastAsia="楷体" w:hAnsi="楷体" w:cs="楷体"/>
                <w:kern w:val="0"/>
                <w:sz w:val="18"/>
                <w:szCs w:val="18"/>
                <w:lang w:bidi="ar"/>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kern w:val="0"/>
                <w:sz w:val="18"/>
                <w:szCs w:val="18"/>
                <w:lang w:bidi="ar"/>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楷体" w:eastAsia="楷体" w:hAnsi="楷体" w:cs="楷体"/>
                <w:kern w:val="0"/>
                <w:sz w:val="18"/>
                <w:szCs w:val="18"/>
                <w:lang w:bidi="ar"/>
              </w:rPr>
            </w:pPr>
            <w:r>
              <w:rPr>
                <w:rFonts w:ascii="楷体" w:eastAsia="楷体" w:hAnsi="楷体" w:cs="楷体" w:hint="eastAsia"/>
                <w:kern w:val="0"/>
                <w:sz w:val="18"/>
                <w:szCs w:val="18"/>
                <w:lang w:bidi="ar"/>
              </w:rPr>
              <w:t>10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val="restart"/>
            <w:tcBorders>
              <w:top w:val="single" w:sz="4" w:space="0" w:color="000000"/>
              <w:left w:val="single" w:sz="4" w:space="0" w:color="000000"/>
              <w:right w:val="single" w:sz="4" w:space="0" w:color="000000"/>
            </w:tcBorders>
            <w:vAlign w:val="center"/>
          </w:tcPr>
          <w:p w:rsidR="00432102" w:rsidRDefault="00F769B7">
            <w:pPr>
              <w:spacing w:line="276" w:lineRule="auto"/>
              <w:jc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课程目标2</w:t>
            </w:r>
          </w:p>
        </w:tc>
        <w:tc>
          <w:tcPr>
            <w:tcW w:w="3319" w:type="dxa"/>
            <w:vMerge w:val="restart"/>
            <w:tcBorders>
              <w:top w:val="single" w:sz="4" w:space="0" w:color="000000"/>
              <w:left w:val="single" w:sz="4" w:space="0" w:color="000000"/>
              <w:right w:val="single" w:sz="4" w:space="0" w:color="000000"/>
            </w:tcBorders>
            <w:shd w:val="clear" w:color="auto" w:fill="auto"/>
            <w:vAlign w:val="center"/>
          </w:tcPr>
          <w:p w:rsidR="00432102" w:rsidRDefault="00F769B7">
            <w:pPr>
              <w:rPr>
                <w:rFonts w:ascii="楷体" w:eastAsia="楷体" w:hAnsi="楷体" w:cs="楷体"/>
                <w:sz w:val="18"/>
                <w:szCs w:val="18"/>
              </w:rPr>
            </w:pPr>
            <w:r>
              <w:rPr>
                <w:rFonts w:ascii="楷体" w:eastAsia="楷体" w:hAnsi="楷体" w:cs="楷体" w:hint="eastAsia"/>
                <w:sz w:val="18"/>
                <w:szCs w:val="18"/>
              </w:rPr>
              <w:t>雷诺实验与流态</w:t>
            </w:r>
          </w:p>
          <w:p w:rsidR="00432102" w:rsidRDefault="00F769B7">
            <w:pPr>
              <w:rPr>
                <w:rFonts w:ascii="楷体" w:eastAsia="楷体" w:hAnsi="楷体" w:cs="楷体"/>
                <w:bCs/>
                <w:sz w:val="18"/>
                <w:szCs w:val="18"/>
              </w:rPr>
            </w:pPr>
            <w:r>
              <w:rPr>
                <w:rFonts w:ascii="楷体" w:eastAsia="楷体" w:hAnsi="楷体" w:cs="楷体" w:hint="eastAsia"/>
                <w:sz w:val="18"/>
                <w:szCs w:val="18"/>
              </w:rPr>
              <w:t>层流运动</w:t>
            </w:r>
          </w:p>
          <w:p w:rsidR="00432102" w:rsidRDefault="00F769B7">
            <w:pPr>
              <w:spacing w:line="276" w:lineRule="auto"/>
              <w:jc w:val="left"/>
              <w:rPr>
                <w:rFonts w:ascii="楷体" w:eastAsia="楷体" w:hAnsi="楷体" w:cs="楷体"/>
                <w:sz w:val="18"/>
                <w:szCs w:val="18"/>
              </w:rPr>
            </w:pPr>
            <w:r>
              <w:rPr>
                <w:rFonts w:ascii="楷体" w:eastAsia="楷体" w:hAnsi="楷体" w:cs="楷体" w:hint="eastAsia"/>
                <w:sz w:val="18"/>
                <w:szCs w:val="18"/>
              </w:rPr>
              <w:t>紊流运动</w:t>
            </w:r>
          </w:p>
          <w:p w:rsidR="00432102" w:rsidRDefault="00F769B7">
            <w:pPr>
              <w:rPr>
                <w:rFonts w:ascii="楷体" w:eastAsia="楷体" w:hAnsi="楷体" w:cs="楷体"/>
                <w:sz w:val="18"/>
                <w:szCs w:val="18"/>
              </w:rPr>
            </w:pPr>
            <w:r>
              <w:rPr>
                <w:rFonts w:ascii="楷体" w:eastAsia="楷体" w:hAnsi="楷体" w:cs="楷体" w:hint="eastAsia"/>
                <w:sz w:val="18"/>
                <w:szCs w:val="18"/>
              </w:rPr>
              <w:t>边界层概念与绕流阻力</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308"/>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308"/>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center"/>
            </w:pP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15</w:t>
            </w:r>
          </w:p>
        </w:tc>
      </w:tr>
      <w:tr w:rsidR="00432102" w:rsidTr="00F73548">
        <w:trPr>
          <w:trHeight w:val="308"/>
        </w:trPr>
        <w:tc>
          <w:tcPr>
            <w:tcW w:w="1266"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1147"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3319" w:type="dxa"/>
            <w:vMerge/>
            <w:tcBorders>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center"/>
              <w:rPr>
                <w:rFonts w:ascii="楷体" w:eastAsia="楷体" w:hAnsi="楷体" w:cs="楷体"/>
                <w:kern w:val="0"/>
                <w:sz w:val="18"/>
                <w:szCs w:val="18"/>
                <w:lang w:bidi="ar"/>
              </w:rPr>
            </w:pP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val="restart"/>
            <w:tcBorders>
              <w:top w:val="single" w:sz="4" w:space="0" w:color="000000"/>
              <w:left w:val="single" w:sz="4" w:space="0" w:color="000000"/>
              <w:bottom w:val="nil"/>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知识单元4</w:t>
            </w:r>
          </w:p>
        </w:tc>
        <w:tc>
          <w:tcPr>
            <w:tcW w:w="1147" w:type="dxa"/>
            <w:vMerge w:val="restart"/>
            <w:tcBorders>
              <w:top w:val="single" w:sz="4" w:space="0" w:color="000000"/>
              <w:left w:val="nil"/>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课程目标1</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bCs/>
                <w:sz w:val="18"/>
                <w:szCs w:val="18"/>
              </w:rPr>
            </w:pPr>
            <w:r>
              <w:rPr>
                <w:rFonts w:ascii="楷体" w:eastAsia="楷体" w:hAnsi="楷体" w:cs="楷体" w:hint="eastAsia"/>
                <w:sz w:val="18"/>
                <w:szCs w:val="18"/>
              </w:rPr>
              <w:t>孔口出流与管嘴出流</w:t>
            </w:r>
          </w:p>
          <w:p w:rsidR="00432102" w:rsidRDefault="00F769B7">
            <w:pPr>
              <w:rPr>
                <w:rFonts w:ascii="楷体" w:eastAsia="楷体" w:hAnsi="楷体" w:cs="楷体"/>
                <w:bCs/>
                <w:sz w:val="18"/>
                <w:szCs w:val="18"/>
              </w:rPr>
            </w:pPr>
            <w:r>
              <w:rPr>
                <w:rFonts w:ascii="楷体" w:eastAsia="楷体" w:hAnsi="楷体" w:cs="楷体" w:hint="eastAsia"/>
                <w:sz w:val="18"/>
                <w:szCs w:val="18"/>
              </w:rPr>
              <w:lastRenderedPageBreak/>
              <w:t>短管的水力计算</w:t>
            </w:r>
          </w:p>
          <w:p w:rsidR="00432102" w:rsidRDefault="00F769B7">
            <w:pPr>
              <w:widowControl/>
              <w:spacing w:line="276" w:lineRule="auto"/>
              <w:jc w:val="left"/>
              <w:textAlignment w:val="center"/>
              <w:rPr>
                <w:rFonts w:ascii="楷体" w:eastAsia="楷体" w:hAnsi="楷体" w:cs="楷体"/>
                <w:color w:val="000000"/>
                <w:sz w:val="18"/>
                <w:szCs w:val="18"/>
              </w:rPr>
            </w:pPr>
            <w:r>
              <w:rPr>
                <w:rFonts w:ascii="楷体" w:eastAsia="楷体" w:hAnsi="楷体" w:cs="楷体" w:hint="eastAsia"/>
                <w:sz w:val="18"/>
                <w:szCs w:val="18"/>
              </w:rPr>
              <w:t>长管的水力计算</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lastRenderedPageBreak/>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阶段性测试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r>
      <w:tr w:rsidR="00432102" w:rsidTr="00F73548">
        <w:trPr>
          <w:trHeight w:val="270"/>
        </w:trPr>
        <w:tc>
          <w:tcPr>
            <w:tcW w:w="1266" w:type="dxa"/>
            <w:vMerge w:val="restart"/>
            <w:tcBorders>
              <w:top w:val="single" w:sz="4" w:space="0" w:color="000000"/>
              <w:left w:val="single" w:sz="4" w:space="0" w:color="000000"/>
              <w:bottom w:val="nil"/>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知识单元5</w:t>
            </w:r>
          </w:p>
        </w:tc>
        <w:tc>
          <w:tcPr>
            <w:tcW w:w="1147" w:type="dxa"/>
            <w:vMerge w:val="restart"/>
            <w:tcBorders>
              <w:top w:val="single" w:sz="4" w:space="0" w:color="000000"/>
              <w:left w:val="nil"/>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课程目标2</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bCs/>
                <w:sz w:val="18"/>
                <w:szCs w:val="18"/>
              </w:rPr>
            </w:pPr>
            <w:r>
              <w:rPr>
                <w:rFonts w:ascii="楷体" w:eastAsia="楷体" w:hAnsi="楷体" w:cs="楷体" w:hint="eastAsia"/>
                <w:sz w:val="18"/>
                <w:szCs w:val="18"/>
              </w:rPr>
              <w:t>明渠均匀流</w:t>
            </w:r>
          </w:p>
          <w:p w:rsidR="00432102" w:rsidRDefault="00F769B7">
            <w:pPr>
              <w:rPr>
                <w:rFonts w:ascii="楷体" w:eastAsia="楷体" w:hAnsi="楷体" w:cs="楷体"/>
                <w:color w:val="000000"/>
                <w:sz w:val="18"/>
                <w:szCs w:val="18"/>
              </w:rPr>
            </w:pPr>
            <w:r>
              <w:rPr>
                <w:rFonts w:ascii="楷体" w:eastAsia="楷体" w:hAnsi="楷体" w:cs="楷体" w:hint="eastAsia"/>
                <w:sz w:val="18"/>
                <w:szCs w:val="18"/>
              </w:rPr>
              <w:t>明渠流动状态</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404"/>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val="restart"/>
            <w:tcBorders>
              <w:top w:val="single" w:sz="4" w:space="0" w:color="000000"/>
              <w:left w:val="nil"/>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课程目标3</w:t>
            </w:r>
          </w:p>
        </w:tc>
        <w:tc>
          <w:tcPr>
            <w:tcW w:w="3319"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left"/>
              <w:textAlignment w:val="center"/>
              <w:rPr>
                <w:rFonts w:ascii="楷体" w:eastAsia="楷体" w:hAnsi="楷体" w:cs="楷体"/>
                <w:color w:val="000000"/>
                <w:sz w:val="18"/>
                <w:szCs w:val="18"/>
              </w:rPr>
            </w:pPr>
            <w:proofErr w:type="gramStart"/>
            <w:r>
              <w:rPr>
                <w:rFonts w:ascii="楷体" w:eastAsia="楷体" w:hAnsi="楷体" w:cs="楷体" w:hint="eastAsia"/>
                <w:sz w:val="18"/>
                <w:szCs w:val="18"/>
              </w:rPr>
              <w:t>明渠非</w:t>
            </w:r>
            <w:proofErr w:type="gramEnd"/>
            <w:r>
              <w:rPr>
                <w:rFonts w:ascii="楷体" w:eastAsia="楷体" w:hAnsi="楷体" w:cs="楷体" w:hint="eastAsia"/>
                <w:sz w:val="18"/>
                <w:szCs w:val="18"/>
              </w:rPr>
              <w:t>均匀渐变流水面曲线的分析</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ind w:firstLineChars="200" w:firstLine="360"/>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10</w:t>
            </w:r>
          </w:p>
        </w:tc>
      </w:tr>
      <w:tr w:rsidR="00432102" w:rsidTr="00F73548">
        <w:trPr>
          <w:trHeight w:val="270"/>
        </w:trPr>
        <w:tc>
          <w:tcPr>
            <w:tcW w:w="1266" w:type="dxa"/>
            <w:vMerge/>
            <w:tcBorders>
              <w:top w:val="single" w:sz="4" w:space="0" w:color="000000"/>
              <w:left w:val="single" w:sz="4" w:space="0" w:color="000000"/>
              <w:bottom w:val="nil"/>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p>
        </w:tc>
      </w:tr>
      <w:tr w:rsidR="00432102" w:rsidTr="00F73548">
        <w:trPr>
          <w:trHeight w:val="270"/>
        </w:trPr>
        <w:tc>
          <w:tcPr>
            <w:tcW w:w="1266" w:type="dxa"/>
            <w:vMerge w:val="restart"/>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知识单元6</w:t>
            </w:r>
          </w:p>
        </w:tc>
        <w:tc>
          <w:tcPr>
            <w:tcW w:w="1147" w:type="dxa"/>
            <w:vMerge w:val="restart"/>
            <w:tcBorders>
              <w:top w:val="single" w:sz="4" w:space="0" w:color="000000"/>
              <w:left w:val="nil"/>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课程目标2</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bCs/>
                <w:sz w:val="18"/>
                <w:szCs w:val="18"/>
              </w:rPr>
            </w:pPr>
            <w:r>
              <w:rPr>
                <w:rFonts w:ascii="楷体" w:eastAsia="楷体" w:hAnsi="楷体" w:cs="楷体" w:hint="eastAsia"/>
                <w:sz w:val="18"/>
                <w:szCs w:val="18"/>
              </w:rPr>
              <w:t>堰流及其分类</w:t>
            </w:r>
          </w:p>
          <w:p w:rsidR="00432102" w:rsidRDefault="00F769B7">
            <w:pPr>
              <w:widowControl/>
              <w:spacing w:line="276" w:lineRule="auto"/>
              <w:jc w:val="left"/>
              <w:textAlignment w:val="center"/>
              <w:rPr>
                <w:rFonts w:ascii="楷体" w:eastAsia="楷体" w:hAnsi="楷体" w:cs="楷体"/>
                <w:color w:val="000000"/>
                <w:sz w:val="18"/>
                <w:szCs w:val="18"/>
              </w:rPr>
            </w:pPr>
            <w:proofErr w:type="gramStart"/>
            <w:r>
              <w:rPr>
                <w:rFonts w:ascii="楷体" w:eastAsia="楷体" w:hAnsi="楷体" w:cs="楷体" w:hint="eastAsia"/>
                <w:sz w:val="18"/>
                <w:szCs w:val="18"/>
              </w:rPr>
              <w:t>宽顶堰</w:t>
            </w:r>
            <w:proofErr w:type="gramEnd"/>
            <w:r>
              <w:rPr>
                <w:rFonts w:ascii="楷体" w:eastAsia="楷体" w:hAnsi="楷体" w:cs="楷体" w:hint="eastAsia"/>
                <w:sz w:val="18"/>
                <w:szCs w:val="18"/>
              </w:rPr>
              <w:t>溢流</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10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5</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val="restart"/>
            <w:tcBorders>
              <w:top w:val="single" w:sz="4" w:space="0" w:color="000000"/>
              <w:left w:val="nil"/>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课程目标3</w:t>
            </w:r>
          </w:p>
        </w:tc>
        <w:tc>
          <w:tcPr>
            <w:tcW w:w="3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F769B7">
            <w:pPr>
              <w:rPr>
                <w:rFonts w:ascii="楷体" w:eastAsia="楷体" w:hAnsi="楷体" w:cs="楷体"/>
                <w:bCs/>
                <w:sz w:val="18"/>
                <w:szCs w:val="18"/>
              </w:rPr>
            </w:pPr>
            <w:r>
              <w:rPr>
                <w:rFonts w:ascii="楷体" w:eastAsia="楷体" w:hAnsi="楷体" w:cs="楷体" w:hint="eastAsia"/>
                <w:sz w:val="18"/>
                <w:szCs w:val="18"/>
              </w:rPr>
              <w:t>渗流基本定律</w:t>
            </w:r>
          </w:p>
          <w:p w:rsidR="00432102" w:rsidRDefault="00F769B7">
            <w:pPr>
              <w:widowControl/>
              <w:spacing w:line="276" w:lineRule="auto"/>
              <w:jc w:val="left"/>
              <w:textAlignment w:val="center"/>
              <w:rPr>
                <w:rFonts w:ascii="楷体" w:eastAsia="楷体" w:hAnsi="楷体" w:cs="楷体"/>
                <w:color w:val="000000"/>
                <w:sz w:val="18"/>
                <w:szCs w:val="18"/>
              </w:rPr>
            </w:pPr>
            <w:r>
              <w:rPr>
                <w:rFonts w:ascii="楷体" w:eastAsia="楷体" w:hAnsi="楷体" w:cs="楷体" w:hint="eastAsia"/>
                <w:sz w:val="18"/>
                <w:szCs w:val="18"/>
              </w:rPr>
              <w:t>井与井群</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2102" w:rsidRDefault="00432102">
            <w:pPr>
              <w:rPr>
                <w:rFonts w:ascii="楷体" w:eastAsia="楷体" w:hAnsi="楷体" w:cs="楷体"/>
                <w:bCs/>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r>
      <w:tr w:rsidR="00432102" w:rsidTr="00F73548">
        <w:trPr>
          <w:trHeight w:val="270"/>
        </w:trPr>
        <w:tc>
          <w:tcPr>
            <w:tcW w:w="1266"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top w:val="single" w:sz="4" w:space="0" w:color="000000"/>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top w:val="single" w:sz="4" w:space="0" w:color="000000"/>
              <w:left w:val="single" w:sz="4" w:space="0" w:color="000000"/>
              <w:bottom w:val="single" w:sz="4" w:space="0" w:color="000000"/>
              <w:right w:val="single" w:sz="4" w:space="0" w:color="000000"/>
            </w:tcBorders>
            <w:vAlign w:val="center"/>
          </w:tcPr>
          <w:p w:rsidR="00432102" w:rsidRDefault="00432102">
            <w:pPr>
              <w:spacing w:line="276" w:lineRule="auto"/>
              <w:jc w:val="left"/>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r>
      <w:tr w:rsidR="00432102" w:rsidTr="00F73548">
        <w:trPr>
          <w:trHeight w:val="119"/>
        </w:trPr>
        <w:tc>
          <w:tcPr>
            <w:tcW w:w="1266" w:type="dxa"/>
            <w:vMerge w:val="restart"/>
            <w:tcBorders>
              <w:top w:val="single" w:sz="4" w:space="0" w:color="000000"/>
              <w:left w:val="single" w:sz="4" w:space="0" w:color="000000"/>
              <w:right w:val="single" w:sz="4" w:space="0" w:color="000000"/>
            </w:tcBorders>
            <w:vAlign w:val="center"/>
          </w:tcPr>
          <w:p w:rsidR="00432102" w:rsidRDefault="00F769B7">
            <w:pPr>
              <w:spacing w:line="276" w:lineRule="auto"/>
              <w:jc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知识单元7</w:t>
            </w:r>
          </w:p>
        </w:tc>
        <w:tc>
          <w:tcPr>
            <w:tcW w:w="1147" w:type="dxa"/>
            <w:vMerge w:val="restart"/>
            <w:tcBorders>
              <w:top w:val="single" w:sz="4" w:space="0" w:color="000000"/>
              <w:left w:val="nil"/>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课程目标2</w:t>
            </w:r>
          </w:p>
        </w:tc>
        <w:tc>
          <w:tcPr>
            <w:tcW w:w="3319" w:type="dxa"/>
            <w:vMerge w:val="restart"/>
            <w:tcBorders>
              <w:top w:val="single" w:sz="4" w:space="0" w:color="000000"/>
              <w:left w:val="single" w:sz="4" w:space="0" w:color="000000"/>
              <w:right w:val="single" w:sz="4" w:space="0" w:color="000000"/>
            </w:tcBorders>
            <w:vAlign w:val="center"/>
          </w:tcPr>
          <w:p w:rsidR="00432102" w:rsidRDefault="00F769B7">
            <w:pPr>
              <w:spacing w:line="276" w:lineRule="auto"/>
              <w:jc w:val="left"/>
              <w:rPr>
                <w:rFonts w:ascii="楷体" w:eastAsia="楷体" w:hAnsi="楷体" w:cs="楷体"/>
                <w:color w:val="000000"/>
                <w:sz w:val="18"/>
                <w:szCs w:val="18"/>
              </w:rPr>
            </w:pPr>
            <w:r>
              <w:rPr>
                <w:rFonts w:ascii="楷体" w:eastAsia="楷体" w:hAnsi="楷体" w:cs="楷体" w:hint="eastAsia"/>
                <w:color w:val="000000"/>
                <w:sz w:val="18"/>
                <w:szCs w:val="18"/>
              </w:rPr>
              <w:t>基本方程</w:t>
            </w:r>
          </w:p>
          <w:p w:rsidR="00432102" w:rsidRDefault="00F769B7">
            <w:pPr>
              <w:spacing w:line="276" w:lineRule="auto"/>
              <w:jc w:val="left"/>
              <w:rPr>
                <w:rFonts w:ascii="楷体" w:eastAsia="楷体" w:hAnsi="楷体" w:cs="楷体"/>
                <w:color w:val="000000"/>
                <w:sz w:val="18"/>
                <w:szCs w:val="18"/>
              </w:rPr>
            </w:pPr>
            <w:r>
              <w:rPr>
                <w:rFonts w:ascii="楷体" w:eastAsia="楷体" w:hAnsi="楷体" w:cs="楷体" w:hint="eastAsia"/>
                <w:sz w:val="18"/>
                <w:szCs w:val="18"/>
              </w:rPr>
              <w:t>驻波与进行波</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kern w:val="0"/>
                <w:sz w:val="18"/>
                <w:szCs w:val="18"/>
                <w:lang w:bidi="ar"/>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r>
      <w:tr w:rsidR="00432102" w:rsidTr="00F73548">
        <w:trPr>
          <w:trHeight w:val="119"/>
        </w:trPr>
        <w:tc>
          <w:tcPr>
            <w:tcW w:w="1266" w:type="dxa"/>
            <w:vMerge/>
            <w:tcBorders>
              <w:left w:val="single" w:sz="4" w:space="0" w:color="000000"/>
              <w:right w:val="single" w:sz="4" w:space="0" w:color="000000"/>
            </w:tcBorders>
            <w:vAlign w:val="center"/>
          </w:tcPr>
          <w:p w:rsidR="00432102" w:rsidRDefault="00432102">
            <w:pPr>
              <w:spacing w:line="276" w:lineRule="auto"/>
              <w:jc w:val="center"/>
            </w:pPr>
          </w:p>
        </w:tc>
        <w:tc>
          <w:tcPr>
            <w:tcW w:w="1147" w:type="dxa"/>
            <w:vMerge/>
            <w:tcBorders>
              <w:left w:val="nil"/>
              <w:right w:val="single" w:sz="4" w:space="0" w:color="000000"/>
            </w:tcBorders>
            <w:vAlign w:val="center"/>
          </w:tcPr>
          <w:p w:rsidR="00432102" w:rsidRDefault="00432102">
            <w:pPr>
              <w:spacing w:line="276" w:lineRule="auto"/>
              <w:jc w:val="center"/>
            </w:pPr>
          </w:p>
        </w:tc>
        <w:tc>
          <w:tcPr>
            <w:tcW w:w="3319" w:type="dxa"/>
            <w:vMerge/>
            <w:tcBorders>
              <w:left w:val="single" w:sz="4" w:space="0" w:color="000000"/>
              <w:right w:val="single" w:sz="4" w:space="0" w:color="000000"/>
            </w:tcBorders>
            <w:vAlign w:val="center"/>
          </w:tcPr>
          <w:p w:rsidR="00432102" w:rsidRDefault="00432102">
            <w:pPr>
              <w:spacing w:line="276" w:lineRule="auto"/>
              <w:jc w:val="cente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kern w:val="0"/>
                <w:sz w:val="18"/>
                <w:szCs w:val="18"/>
                <w:lang w:bidi="ar"/>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楷体" w:hAnsi="Times New Roman" w:cs="Times New Roman"/>
                <w:kern w:val="0"/>
                <w:sz w:val="18"/>
                <w:szCs w:val="18"/>
                <w:lang w:bidi="ar"/>
              </w:rPr>
            </w:pPr>
            <w:r>
              <w:rPr>
                <w:rFonts w:ascii="Times New Roman" w:eastAsia="楷体" w:hAnsi="Times New Roman" w:cs="Times New Roman"/>
                <w:kern w:val="0"/>
                <w:sz w:val="18"/>
                <w:szCs w:val="18"/>
                <w:lang w:bidi="ar"/>
              </w:rPr>
              <w:t>10</w:t>
            </w:r>
          </w:p>
        </w:tc>
      </w:tr>
      <w:tr w:rsidR="00432102" w:rsidTr="00F73548">
        <w:trPr>
          <w:trHeight w:val="119"/>
        </w:trPr>
        <w:tc>
          <w:tcPr>
            <w:tcW w:w="1266" w:type="dxa"/>
            <w:vMerge/>
            <w:tcBorders>
              <w:left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1147" w:type="dxa"/>
            <w:vMerge/>
            <w:tcBorders>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3319"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kern w:val="0"/>
                <w:sz w:val="18"/>
                <w:szCs w:val="18"/>
                <w:lang w:bidi="ar"/>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kern w:val="0"/>
                <w:sz w:val="18"/>
                <w:szCs w:val="18"/>
                <w:lang w:bidi="ar"/>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楷体" w:hAnsi="Times New Roman" w:cs="Times New Roman"/>
                <w:kern w:val="0"/>
                <w:sz w:val="18"/>
                <w:szCs w:val="18"/>
                <w:lang w:bidi="ar"/>
              </w:rPr>
            </w:pPr>
            <w:r>
              <w:rPr>
                <w:rFonts w:ascii="Times New Roman" w:eastAsia="楷体" w:hAnsi="Times New Roman" w:cs="Times New Roman"/>
                <w:kern w:val="0"/>
                <w:sz w:val="18"/>
                <w:szCs w:val="18"/>
                <w:lang w:bidi="ar"/>
              </w:rPr>
              <w:t>5</w:t>
            </w:r>
          </w:p>
        </w:tc>
      </w:tr>
      <w:tr w:rsidR="00432102" w:rsidTr="00F73548">
        <w:trPr>
          <w:trHeight w:val="122"/>
        </w:trPr>
        <w:tc>
          <w:tcPr>
            <w:tcW w:w="1266"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1147" w:type="dxa"/>
            <w:vMerge w:val="restart"/>
            <w:tcBorders>
              <w:top w:val="single" w:sz="4" w:space="0" w:color="000000"/>
              <w:left w:val="nil"/>
              <w:right w:val="single" w:sz="4" w:space="0" w:color="000000"/>
            </w:tcBorders>
            <w:vAlign w:val="center"/>
          </w:tcPr>
          <w:p w:rsidR="00432102" w:rsidRDefault="00F769B7">
            <w:pPr>
              <w:widowControl/>
              <w:spacing w:line="276" w:lineRule="auto"/>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课程目标3</w:t>
            </w:r>
          </w:p>
        </w:tc>
        <w:tc>
          <w:tcPr>
            <w:tcW w:w="3319" w:type="dxa"/>
            <w:vMerge w:val="restart"/>
            <w:tcBorders>
              <w:top w:val="single" w:sz="4" w:space="0" w:color="000000"/>
              <w:left w:val="single" w:sz="4" w:space="0" w:color="000000"/>
              <w:right w:val="single" w:sz="4" w:space="0" w:color="000000"/>
            </w:tcBorders>
            <w:vAlign w:val="center"/>
          </w:tcPr>
          <w:p w:rsidR="00432102" w:rsidRDefault="00F769B7">
            <w:pPr>
              <w:spacing w:line="276" w:lineRule="auto"/>
            </w:pPr>
            <w:r>
              <w:rPr>
                <w:rFonts w:ascii="楷体" w:eastAsia="楷体" w:hAnsi="楷体" w:cs="楷体" w:hint="eastAsia"/>
                <w:sz w:val="18"/>
                <w:szCs w:val="18"/>
              </w:rPr>
              <w:t>波能与波的作用力</w:t>
            </w: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课堂表现</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10</w:t>
            </w:r>
          </w:p>
        </w:tc>
      </w:tr>
      <w:tr w:rsidR="00432102" w:rsidTr="00F73548">
        <w:trPr>
          <w:trHeight w:val="122"/>
        </w:trPr>
        <w:tc>
          <w:tcPr>
            <w:tcW w:w="1266"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pPr>
          </w:p>
        </w:tc>
        <w:tc>
          <w:tcPr>
            <w:tcW w:w="1147" w:type="dxa"/>
            <w:vMerge/>
            <w:tcBorders>
              <w:left w:val="nil"/>
              <w:right w:val="single" w:sz="4" w:space="0" w:color="000000"/>
            </w:tcBorders>
            <w:vAlign w:val="center"/>
          </w:tcPr>
          <w:p w:rsidR="00432102" w:rsidRDefault="00432102">
            <w:pPr>
              <w:spacing w:line="276" w:lineRule="auto"/>
              <w:jc w:val="center"/>
            </w:pPr>
          </w:p>
        </w:tc>
        <w:tc>
          <w:tcPr>
            <w:tcW w:w="3319" w:type="dxa"/>
            <w:vMerge/>
            <w:tcBorders>
              <w:left w:val="single" w:sz="4" w:space="0" w:color="000000"/>
              <w:right w:val="single" w:sz="4" w:space="0" w:color="000000"/>
            </w:tcBorders>
            <w:vAlign w:val="center"/>
          </w:tcPr>
          <w:p w:rsidR="00432102" w:rsidRDefault="00432102">
            <w:pPr>
              <w:spacing w:line="276" w:lineRule="auto"/>
              <w:jc w:val="cente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平时作业</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10</w:t>
            </w:r>
          </w:p>
        </w:tc>
      </w:tr>
      <w:tr w:rsidR="00432102" w:rsidTr="00F73548">
        <w:trPr>
          <w:trHeight w:val="90"/>
        </w:trPr>
        <w:tc>
          <w:tcPr>
            <w:tcW w:w="1266"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147" w:type="dxa"/>
            <w:vMerge/>
            <w:tcBorders>
              <w:left w:val="nil"/>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3319" w:type="dxa"/>
            <w:vMerge/>
            <w:tcBorders>
              <w:left w:val="single" w:sz="4" w:space="0" w:color="000000"/>
              <w:bottom w:val="single" w:sz="4" w:space="0" w:color="000000"/>
              <w:right w:val="single" w:sz="4" w:space="0" w:color="000000"/>
            </w:tcBorders>
            <w:vAlign w:val="center"/>
          </w:tcPr>
          <w:p w:rsidR="00432102" w:rsidRDefault="00432102">
            <w:pPr>
              <w:spacing w:line="276" w:lineRule="auto"/>
              <w:jc w:val="center"/>
              <w:rPr>
                <w:rFonts w:ascii="楷体" w:eastAsia="楷体" w:hAnsi="楷体" w:cs="楷体"/>
                <w:color w:val="000000"/>
                <w:sz w:val="18"/>
                <w:szCs w:val="18"/>
              </w:rPr>
            </w:pPr>
          </w:p>
        </w:tc>
        <w:tc>
          <w:tcPr>
            <w:tcW w:w="1469" w:type="dxa"/>
            <w:tcBorders>
              <w:top w:val="single" w:sz="4" w:space="0" w:color="000000"/>
              <w:left w:val="single" w:sz="4" w:space="0" w:color="000000"/>
              <w:bottom w:val="single" w:sz="4" w:space="0" w:color="000000"/>
              <w:right w:val="single" w:sz="4" w:space="0" w:color="000000"/>
            </w:tcBorders>
            <w:vAlign w:val="center"/>
          </w:tcPr>
          <w:p w:rsidR="00432102" w:rsidRDefault="00F769B7">
            <w:pPr>
              <w:widowControl/>
              <w:spacing w:line="276" w:lineRule="auto"/>
              <w:jc w:val="center"/>
              <w:textAlignment w:val="center"/>
              <w:rPr>
                <w:rFonts w:ascii="楷体" w:eastAsia="楷体" w:hAnsi="楷体" w:cs="楷体"/>
                <w:sz w:val="18"/>
                <w:szCs w:val="18"/>
              </w:rPr>
            </w:pPr>
            <w:r>
              <w:rPr>
                <w:rFonts w:ascii="楷体" w:eastAsia="楷体" w:hAnsi="楷体" w:cs="楷体" w:hint="eastAsia"/>
                <w:kern w:val="0"/>
                <w:sz w:val="18"/>
                <w:szCs w:val="18"/>
                <w:lang w:bidi="ar"/>
              </w:rPr>
              <w:t>期末测试</w:t>
            </w:r>
          </w:p>
        </w:tc>
        <w:tc>
          <w:tcPr>
            <w:tcW w:w="1137" w:type="dxa"/>
            <w:tcBorders>
              <w:top w:val="single" w:sz="4" w:space="0" w:color="000000"/>
              <w:left w:val="single" w:sz="4" w:space="0" w:color="000000"/>
              <w:bottom w:val="single" w:sz="4" w:space="0" w:color="000000"/>
              <w:right w:val="single" w:sz="4" w:space="0" w:color="000000"/>
            </w:tcBorders>
            <w:noWrap/>
            <w:vAlign w:val="center"/>
          </w:tcPr>
          <w:p w:rsidR="00432102" w:rsidRDefault="00F769B7">
            <w:pPr>
              <w:spacing w:line="276" w:lineRule="auto"/>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5</w:t>
            </w:r>
          </w:p>
        </w:tc>
      </w:tr>
    </w:tbl>
    <w:p w:rsidR="00432102" w:rsidRPr="00F73548" w:rsidRDefault="00F769B7" w:rsidP="00F73548">
      <w:pPr>
        <w:autoSpaceDE w:val="0"/>
        <w:autoSpaceDN w:val="0"/>
        <w:adjustRightInd w:val="0"/>
        <w:ind w:firstLineChars="200" w:firstLine="360"/>
        <w:rPr>
          <w:rFonts w:ascii="Times New Roman" w:eastAsia="楷体" w:hAnsi="Times New Roman"/>
          <w:bCs/>
          <w:sz w:val="18"/>
          <w:szCs w:val="18"/>
        </w:rPr>
      </w:pPr>
      <w:r w:rsidRPr="00F73548">
        <w:rPr>
          <w:rFonts w:ascii="Times New Roman" w:eastAsia="楷体" w:hAnsi="Times New Roman" w:hint="eastAsia"/>
          <w:bCs/>
          <w:sz w:val="18"/>
          <w:szCs w:val="18"/>
        </w:rPr>
        <w:t>注：目标分值为课程目标对应评价方式的满分，同</w:t>
      </w:r>
      <w:proofErr w:type="gramStart"/>
      <w:r w:rsidRPr="00F73548">
        <w:rPr>
          <w:rFonts w:ascii="Times New Roman" w:eastAsia="楷体" w:hAnsi="Times New Roman" w:hint="eastAsia"/>
          <w:bCs/>
          <w:sz w:val="18"/>
          <w:szCs w:val="18"/>
        </w:rPr>
        <w:t>一评价</w:t>
      </w:r>
      <w:proofErr w:type="gramEnd"/>
      <w:r w:rsidRPr="00F73548">
        <w:rPr>
          <w:rFonts w:ascii="Times New Roman" w:eastAsia="楷体" w:hAnsi="Times New Roman" w:hint="eastAsia"/>
          <w:bCs/>
          <w:sz w:val="18"/>
          <w:szCs w:val="18"/>
        </w:rPr>
        <w:t>方式目标分值之和为</w:t>
      </w:r>
      <w:r w:rsidRPr="00F73548">
        <w:rPr>
          <w:rFonts w:ascii="Times New Roman" w:eastAsia="楷体" w:hAnsi="Times New Roman" w:hint="eastAsia"/>
          <w:bCs/>
          <w:sz w:val="18"/>
          <w:szCs w:val="18"/>
        </w:rPr>
        <w:t>100</w:t>
      </w:r>
      <w:r w:rsidRPr="00F73548">
        <w:rPr>
          <w:rFonts w:ascii="Times New Roman" w:eastAsia="楷体" w:hAnsi="Times New Roman" w:hint="eastAsia"/>
          <w:bCs/>
          <w:sz w:val="18"/>
          <w:szCs w:val="18"/>
        </w:rPr>
        <w:t>。</w:t>
      </w:r>
    </w:p>
    <w:p w:rsidR="00432102" w:rsidRPr="00310519" w:rsidRDefault="00F769B7" w:rsidP="00310519">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310519">
        <w:rPr>
          <w:rFonts w:ascii="Times New Roman" w:eastAsia="楷体" w:hAnsi="Times New Roman" w:cs="Times New Roman"/>
          <w:b/>
          <w:sz w:val="24"/>
          <w:szCs w:val="24"/>
        </w:rPr>
        <w:t>表</w:t>
      </w:r>
      <w:r w:rsidR="00310519">
        <w:rPr>
          <w:rFonts w:ascii="Times New Roman" w:eastAsia="楷体" w:hAnsi="Times New Roman" w:cs="Times New Roman"/>
          <w:b/>
          <w:sz w:val="24"/>
          <w:szCs w:val="24"/>
        </w:rPr>
        <w:t>4</w:t>
      </w:r>
      <w:r w:rsidRPr="00310519">
        <w:rPr>
          <w:rFonts w:ascii="Times New Roman" w:eastAsia="楷体" w:hAnsi="Times New Roman" w:cs="Times New Roman"/>
          <w:b/>
          <w:sz w:val="24"/>
          <w:szCs w:val="24"/>
        </w:rPr>
        <w:t xml:space="preserve"> </w:t>
      </w:r>
      <w:r w:rsidRPr="00310519">
        <w:rPr>
          <w:rFonts w:ascii="Times New Roman" w:eastAsia="楷体" w:hAnsi="Times New Roman" w:cs="Times New Roman"/>
          <w:b/>
          <w:sz w:val="24"/>
          <w:szCs w:val="24"/>
        </w:rPr>
        <w:t>各考核环节建议值及考核细则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104"/>
        <w:gridCol w:w="1104"/>
        <w:gridCol w:w="2698"/>
        <w:gridCol w:w="1623"/>
      </w:tblGrid>
      <w:tr w:rsidR="00432102" w:rsidTr="009D39C7">
        <w:trPr>
          <w:trHeight w:val="491"/>
          <w:tblHeader/>
          <w:jc w:val="center"/>
        </w:trPr>
        <w:tc>
          <w:tcPr>
            <w:tcW w:w="1169" w:type="pct"/>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课程成绩构成及比例</w:t>
            </w:r>
          </w:p>
        </w:tc>
        <w:tc>
          <w:tcPr>
            <w:tcW w:w="648" w:type="pct"/>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考核方式</w:t>
            </w:r>
          </w:p>
        </w:tc>
        <w:tc>
          <w:tcPr>
            <w:tcW w:w="648" w:type="pct"/>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目标值</w:t>
            </w:r>
          </w:p>
        </w:tc>
        <w:tc>
          <w:tcPr>
            <w:tcW w:w="1583" w:type="pct"/>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考核细则</w:t>
            </w:r>
          </w:p>
        </w:tc>
        <w:tc>
          <w:tcPr>
            <w:tcW w:w="953" w:type="pct"/>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对应课程目标</w:t>
            </w:r>
          </w:p>
        </w:tc>
      </w:tr>
      <w:tr w:rsidR="00432102">
        <w:trPr>
          <w:trHeight w:val="491"/>
          <w:jc w:val="center"/>
        </w:trPr>
        <w:tc>
          <w:tcPr>
            <w:tcW w:w="1169"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课堂</w:t>
            </w:r>
            <w:r>
              <w:rPr>
                <w:rFonts w:ascii="Times New Roman" w:eastAsia="楷体" w:hAnsi="Times New Roman" w:cs="Times New Roman" w:hint="eastAsia"/>
                <w:sz w:val="18"/>
                <w:szCs w:val="18"/>
              </w:rPr>
              <w:t>表现</w:t>
            </w: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1</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随堂</w:t>
            </w:r>
            <w:r>
              <w:rPr>
                <w:rFonts w:ascii="Times New Roman" w:eastAsia="楷体" w:hAnsi="Times New Roman" w:cs="Times New Roman" w:hint="eastAsia"/>
                <w:sz w:val="18"/>
                <w:szCs w:val="18"/>
              </w:rPr>
              <w:t>练习</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100</w:t>
            </w:r>
          </w:p>
        </w:tc>
        <w:tc>
          <w:tcPr>
            <w:tcW w:w="1583" w:type="pct"/>
            <w:vAlign w:val="center"/>
          </w:tcPr>
          <w:p w:rsidR="00432102" w:rsidRDefault="00F769B7">
            <w:pPr>
              <w:jc w:val="left"/>
              <w:rPr>
                <w:rFonts w:ascii="Times New Roman" w:eastAsia="楷体" w:hAnsi="Times New Roman" w:cs="Times New Roman"/>
                <w:sz w:val="18"/>
                <w:szCs w:val="18"/>
              </w:rPr>
            </w:pPr>
            <w:r>
              <w:rPr>
                <w:rFonts w:ascii="Times New Roman" w:eastAsia="楷体" w:hAnsi="Times New Roman" w:cs="Times New Roman"/>
                <w:sz w:val="18"/>
                <w:szCs w:val="18"/>
              </w:rPr>
              <w:t>本学期上课期间老师不定期随堂</w:t>
            </w:r>
            <w:r>
              <w:rPr>
                <w:rFonts w:ascii="Times New Roman" w:eastAsia="楷体" w:hAnsi="Times New Roman" w:cs="Times New Roman" w:hint="eastAsia"/>
                <w:sz w:val="18"/>
                <w:szCs w:val="18"/>
              </w:rPr>
              <w:t>练习</w:t>
            </w:r>
            <w:r>
              <w:rPr>
                <w:rFonts w:ascii="Times New Roman" w:eastAsia="楷体" w:hAnsi="Times New Roman" w:cs="Times New Roman"/>
                <w:sz w:val="18"/>
                <w:szCs w:val="18"/>
              </w:rPr>
              <w:t>。根据学生</w:t>
            </w:r>
            <w:r>
              <w:rPr>
                <w:rFonts w:ascii="Times New Roman" w:eastAsia="楷体" w:hAnsi="Times New Roman" w:cs="Times New Roman" w:hint="eastAsia"/>
                <w:sz w:val="18"/>
                <w:szCs w:val="18"/>
              </w:rPr>
              <w:t>练习</w:t>
            </w:r>
            <w:r>
              <w:rPr>
                <w:rFonts w:ascii="Times New Roman" w:eastAsia="楷体" w:hAnsi="Times New Roman" w:cs="Times New Roman"/>
                <w:sz w:val="18"/>
                <w:szCs w:val="18"/>
              </w:rPr>
              <w:t>情况作为课堂</w:t>
            </w:r>
            <w:r>
              <w:rPr>
                <w:rFonts w:ascii="Times New Roman" w:eastAsia="楷体" w:hAnsi="Times New Roman" w:cs="Times New Roman" w:hint="eastAsia"/>
                <w:sz w:val="18"/>
                <w:szCs w:val="18"/>
              </w:rPr>
              <w:t>表现</w:t>
            </w:r>
            <w:r>
              <w:rPr>
                <w:rFonts w:ascii="Times New Roman" w:eastAsia="楷体" w:hAnsi="Times New Roman" w:cs="Times New Roman"/>
                <w:sz w:val="18"/>
                <w:szCs w:val="18"/>
              </w:rPr>
              <w:t>成绩。</w:t>
            </w:r>
          </w:p>
        </w:tc>
        <w:tc>
          <w:tcPr>
            <w:tcW w:w="953"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1</w:t>
            </w:r>
            <w:r>
              <w:rPr>
                <w:rFonts w:ascii="Times New Roman" w:eastAsia="楷体" w:hAnsi="Times New Roman" w:cs="Times New Roman"/>
                <w:sz w:val="18"/>
                <w:szCs w:val="18"/>
              </w:rPr>
              <w:t>、</w:t>
            </w:r>
            <w:r>
              <w:rPr>
                <w:rFonts w:ascii="Times New Roman" w:eastAsia="楷体" w:hAnsi="Times New Roman" w:cs="Times New Roman"/>
                <w:sz w:val="18"/>
                <w:szCs w:val="18"/>
              </w:rPr>
              <w:t>2</w:t>
            </w:r>
          </w:p>
        </w:tc>
      </w:tr>
      <w:tr w:rsidR="00432102">
        <w:trPr>
          <w:trHeight w:val="491"/>
          <w:jc w:val="center"/>
        </w:trPr>
        <w:tc>
          <w:tcPr>
            <w:tcW w:w="1169"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平时作业</w:t>
            </w: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2</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课程作业</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100</w:t>
            </w:r>
          </w:p>
        </w:tc>
        <w:tc>
          <w:tcPr>
            <w:tcW w:w="1583" w:type="pct"/>
            <w:vAlign w:val="center"/>
          </w:tcPr>
          <w:p w:rsidR="00432102" w:rsidRDefault="00F769B7">
            <w:pPr>
              <w:rPr>
                <w:rFonts w:ascii="Times New Roman" w:eastAsia="楷体" w:hAnsi="Times New Roman" w:cs="Times New Roman"/>
                <w:sz w:val="18"/>
                <w:szCs w:val="18"/>
              </w:rPr>
            </w:pPr>
            <w:r>
              <w:rPr>
                <w:rFonts w:ascii="Times New Roman" w:eastAsia="楷体" w:hAnsi="Times New Roman" w:cs="Times New Roman"/>
                <w:sz w:val="18"/>
                <w:szCs w:val="18"/>
              </w:rPr>
              <w:t>平时作业以课后习题为主，重点考核学生对每个章节知识点的复习、熟悉和掌握程度，通过作业习题训练提高学生的力学分析﹑计算能力；每次作业单独评分，最后取平均分作为平时作业成绩。</w:t>
            </w:r>
          </w:p>
        </w:tc>
        <w:tc>
          <w:tcPr>
            <w:tcW w:w="953"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1</w:t>
            </w:r>
            <w:r>
              <w:rPr>
                <w:rFonts w:ascii="Times New Roman" w:eastAsia="楷体" w:hAnsi="Times New Roman" w:cs="Times New Roman"/>
                <w:sz w:val="18"/>
                <w:szCs w:val="18"/>
              </w:rPr>
              <w:t>、</w:t>
            </w:r>
            <w:r>
              <w:rPr>
                <w:rFonts w:ascii="Times New Roman" w:eastAsia="楷体" w:hAnsi="Times New Roman" w:cs="Times New Roman"/>
                <w:sz w:val="18"/>
                <w:szCs w:val="18"/>
              </w:rPr>
              <w:t>2</w:t>
            </w:r>
          </w:p>
        </w:tc>
      </w:tr>
      <w:tr w:rsidR="00432102">
        <w:trPr>
          <w:trHeight w:val="491"/>
          <w:jc w:val="center"/>
        </w:trPr>
        <w:tc>
          <w:tcPr>
            <w:tcW w:w="1169"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hint="eastAsia"/>
                <w:iCs/>
                <w:sz w:val="18"/>
                <w:szCs w:val="18"/>
              </w:rPr>
              <w:t>阶段性测试</w:t>
            </w: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3</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_GB2312" w:hAnsi="Times New Roman" w:cs="Times New Roman"/>
                <w:sz w:val="18"/>
                <w:szCs w:val="18"/>
              </w:rPr>
              <w:t>课堂测试</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100</w:t>
            </w:r>
          </w:p>
        </w:tc>
        <w:tc>
          <w:tcPr>
            <w:tcW w:w="1583" w:type="pct"/>
            <w:vAlign w:val="center"/>
          </w:tcPr>
          <w:p w:rsidR="00432102" w:rsidRDefault="00F769B7">
            <w:pPr>
              <w:rPr>
                <w:rFonts w:ascii="Times New Roman" w:eastAsia="楷体" w:hAnsi="Times New Roman" w:cs="Times New Roman"/>
                <w:sz w:val="18"/>
                <w:szCs w:val="18"/>
              </w:rPr>
            </w:pPr>
            <w:r>
              <w:rPr>
                <w:rFonts w:ascii="Times New Roman" w:eastAsia="楷体" w:hAnsi="Times New Roman" w:cs="Times New Roman"/>
                <w:sz w:val="18"/>
                <w:szCs w:val="18"/>
              </w:rPr>
              <w:t>组织随堂测验</w:t>
            </w:r>
            <w:r>
              <w:rPr>
                <w:rFonts w:ascii="Times New Roman" w:eastAsia="楷体" w:hAnsi="Times New Roman" w:cs="Times New Roman" w:hint="eastAsia"/>
                <w:sz w:val="18"/>
                <w:szCs w:val="18"/>
              </w:rPr>
              <w:t>，对章节内容进行考察</w:t>
            </w:r>
            <w:r>
              <w:rPr>
                <w:rFonts w:ascii="Times New Roman" w:eastAsia="楷体" w:hAnsi="Times New Roman" w:cs="Times New Roman"/>
                <w:sz w:val="18"/>
                <w:szCs w:val="18"/>
              </w:rPr>
              <w:t>。</w:t>
            </w:r>
          </w:p>
        </w:tc>
        <w:tc>
          <w:tcPr>
            <w:tcW w:w="953"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2</w:t>
            </w:r>
            <w:r>
              <w:rPr>
                <w:rFonts w:ascii="Times New Roman" w:eastAsia="楷体" w:hAnsi="Times New Roman" w:cs="Times New Roman"/>
                <w:sz w:val="18"/>
                <w:szCs w:val="18"/>
              </w:rPr>
              <w:t>、</w:t>
            </w:r>
            <w:r>
              <w:rPr>
                <w:rFonts w:ascii="Times New Roman" w:eastAsia="楷体" w:hAnsi="Times New Roman" w:cs="Times New Roman"/>
                <w:sz w:val="18"/>
                <w:szCs w:val="18"/>
              </w:rPr>
              <w:t>3</w:t>
            </w:r>
          </w:p>
        </w:tc>
      </w:tr>
      <w:tr w:rsidR="00432102">
        <w:trPr>
          <w:trHeight w:val="491"/>
          <w:jc w:val="center"/>
        </w:trPr>
        <w:tc>
          <w:tcPr>
            <w:tcW w:w="1169"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期末考试</w:t>
            </w: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4</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期末考试</w:t>
            </w:r>
          </w:p>
        </w:tc>
        <w:tc>
          <w:tcPr>
            <w:tcW w:w="648"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100</w:t>
            </w:r>
          </w:p>
        </w:tc>
        <w:tc>
          <w:tcPr>
            <w:tcW w:w="1583" w:type="pct"/>
            <w:vAlign w:val="center"/>
          </w:tcPr>
          <w:p w:rsidR="00432102" w:rsidRDefault="00F769B7">
            <w:pPr>
              <w:rPr>
                <w:rFonts w:ascii="Times New Roman" w:eastAsia="楷体" w:hAnsi="Times New Roman" w:cs="Times New Roman"/>
                <w:sz w:val="18"/>
                <w:szCs w:val="18"/>
              </w:rPr>
            </w:pPr>
            <w:r>
              <w:rPr>
                <w:rFonts w:ascii="Times New Roman" w:eastAsia="楷体" w:hAnsi="Times New Roman" w:cs="Times New Roman"/>
                <w:sz w:val="18"/>
                <w:szCs w:val="18"/>
              </w:rPr>
              <w:t>卷面成绩</w:t>
            </w:r>
            <w:r>
              <w:rPr>
                <w:rFonts w:ascii="Times New Roman" w:eastAsia="楷体" w:hAnsi="Times New Roman" w:cs="Times New Roman"/>
                <w:sz w:val="18"/>
                <w:szCs w:val="18"/>
              </w:rPr>
              <w:t xml:space="preserve"> 100 </w:t>
            </w:r>
            <w:r>
              <w:rPr>
                <w:rFonts w:ascii="Times New Roman" w:eastAsia="楷体" w:hAnsi="Times New Roman" w:cs="Times New Roman"/>
                <w:sz w:val="18"/>
                <w:szCs w:val="18"/>
              </w:rPr>
              <w:t>分。题型以选择</w:t>
            </w:r>
            <w:r>
              <w:rPr>
                <w:rFonts w:ascii="Times New Roman" w:eastAsia="楷体" w:hAnsi="Times New Roman" w:cs="Times New Roman"/>
                <w:sz w:val="18"/>
                <w:szCs w:val="18"/>
              </w:rPr>
              <w:lastRenderedPageBreak/>
              <w:t>题、判断题、作图题、计算题等为主。主要考核</w:t>
            </w:r>
            <w:r>
              <w:rPr>
                <w:rFonts w:ascii="Times New Roman" w:eastAsia="楷体" w:hAnsi="Times New Roman" w:cs="Times New Roman" w:hint="eastAsia"/>
                <w:sz w:val="18"/>
                <w:szCs w:val="18"/>
              </w:rPr>
              <w:t>静力学，运动学和动力学</w:t>
            </w:r>
            <w:r>
              <w:rPr>
                <w:rFonts w:ascii="Times New Roman" w:eastAsia="楷体" w:hAnsi="Times New Roman" w:cs="Times New Roman"/>
                <w:sz w:val="18"/>
                <w:szCs w:val="18"/>
              </w:rPr>
              <w:t>等相关内容。</w:t>
            </w:r>
          </w:p>
        </w:tc>
        <w:tc>
          <w:tcPr>
            <w:tcW w:w="953" w:type="pc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lastRenderedPageBreak/>
              <w:t>课程目标</w:t>
            </w:r>
            <w:r>
              <w:rPr>
                <w:rFonts w:ascii="Times New Roman" w:eastAsia="楷体" w:hAnsi="Times New Roman" w:cs="Times New Roman"/>
                <w:sz w:val="18"/>
                <w:szCs w:val="18"/>
              </w:rPr>
              <w:t>1</w:t>
            </w:r>
            <w:r>
              <w:rPr>
                <w:rFonts w:ascii="Times New Roman" w:eastAsia="楷体" w:hAnsi="Times New Roman" w:cs="Times New Roman"/>
                <w:sz w:val="18"/>
                <w:szCs w:val="18"/>
              </w:rPr>
              <w:t>、</w:t>
            </w:r>
            <w:r>
              <w:rPr>
                <w:rFonts w:ascii="Times New Roman" w:eastAsia="楷体" w:hAnsi="Times New Roman" w:cs="Times New Roman"/>
                <w:sz w:val="18"/>
                <w:szCs w:val="18"/>
              </w:rPr>
              <w:t>2</w:t>
            </w:r>
            <w:r>
              <w:rPr>
                <w:rFonts w:ascii="Times New Roman" w:eastAsia="楷体" w:hAnsi="Times New Roman" w:cs="Times New Roman"/>
                <w:sz w:val="18"/>
                <w:szCs w:val="18"/>
              </w:rPr>
              <w:t>、</w:t>
            </w:r>
            <w:r>
              <w:rPr>
                <w:rFonts w:ascii="Times New Roman" w:eastAsia="楷体" w:hAnsi="Times New Roman" w:cs="Times New Roman"/>
                <w:sz w:val="18"/>
                <w:szCs w:val="18"/>
              </w:rPr>
              <w:t>3</w:t>
            </w:r>
          </w:p>
        </w:tc>
      </w:tr>
    </w:tbl>
    <w:p w:rsidR="00432102" w:rsidRDefault="00310519">
      <w:pPr>
        <w:spacing w:line="360" w:lineRule="auto"/>
        <w:ind w:firstLineChars="250" w:firstLine="600"/>
        <w:rPr>
          <w:rFonts w:ascii="Times New Roman" w:eastAsia="黑体" w:hAnsi="Times New Roman" w:cs="Times New Roman"/>
          <w:sz w:val="24"/>
          <w:szCs w:val="24"/>
        </w:rPr>
      </w:pPr>
      <w:r>
        <w:rPr>
          <w:rFonts w:ascii="Times New Roman" w:eastAsia="黑体" w:hAnsi="Times New Roman" w:cs="Times New Roman" w:hint="eastAsia"/>
          <w:sz w:val="24"/>
          <w:szCs w:val="24"/>
        </w:rPr>
        <w:t>三</w:t>
      </w:r>
      <w:r w:rsidR="00F769B7">
        <w:rPr>
          <w:rFonts w:ascii="Times New Roman" w:eastAsia="黑体" w:hAnsi="Times New Roman" w:cs="Times New Roman"/>
          <w:sz w:val="24"/>
          <w:szCs w:val="24"/>
        </w:rPr>
        <w:t>、课程评价</w:t>
      </w:r>
    </w:p>
    <w:p w:rsidR="00432102" w:rsidRDefault="00F769B7">
      <w:pPr>
        <w:spacing w:line="360" w:lineRule="auto"/>
        <w:ind w:firstLineChars="200" w:firstLine="480"/>
        <w:rPr>
          <w:rFonts w:ascii="Times New Roman" w:eastAsia="仿宋" w:hAnsi="Times New Roman" w:cs="Times New Roman"/>
          <w:i/>
          <w:sz w:val="24"/>
          <w:szCs w:val="24"/>
        </w:rPr>
      </w:pPr>
      <w:r>
        <w:rPr>
          <w:rFonts w:ascii="Times New Roman" w:eastAsia="仿宋" w:hAnsi="Times New Roman" w:cs="Times New Roman"/>
          <w:sz w:val="24"/>
          <w:szCs w:val="24"/>
        </w:rPr>
        <w:t>课程目标达成度评价包括课程分目标达成度评价和课程总目标达成度评价，具体计算方法如下：</w:t>
      </w:r>
    </w:p>
    <w:p w:rsidR="00432102" w:rsidRDefault="00F769B7">
      <w:pPr>
        <w:spacing w:line="360" w:lineRule="auto"/>
        <w:jc w:val="center"/>
        <w:rPr>
          <w:rFonts w:ascii="Times New Roman" w:eastAsia="仿宋" w:hAnsi="Times New Roman" w:cs="Times New Roman"/>
          <w:sz w:val="24"/>
          <w:szCs w:val="24"/>
        </w:rPr>
      </w:pPr>
      <w:r>
        <w:rPr>
          <w:rFonts w:ascii="Times New Roman" w:eastAsia="仿宋" w:hAnsi="Times New Roman" w:cs="Times New Roman"/>
          <w:position w:val="-26"/>
          <w:sz w:val="24"/>
          <w:szCs w:val="24"/>
        </w:rPr>
        <w:object w:dxaOrig="5151" w:dyaOrig="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3pt;height:33.2pt" o:ole="">
            <v:imagedata r:id="rId6" o:title=""/>
          </v:shape>
          <o:OLEObject Type="Embed" ProgID="Equation.3" ShapeID="_x0000_i1025" DrawAspect="Content" ObjectID="_1844269086" r:id="rId7"/>
        </w:object>
      </w:r>
    </w:p>
    <w:p w:rsidR="00432102" w:rsidRDefault="00F769B7">
      <w:pPr>
        <w:spacing w:line="360" w:lineRule="auto"/>
        <w:ind w:firstLineChars="150" w:firstLine="360"/>
        <w:jc w:val="center"/>
        <w:rPr>
          <w:rFonts w:ascii="Times New Roman" w:eastAsia="仿宋" w:hAnsi="Times New Roman" w:cs="Times New Roman"/>
          <w:sz w:val="24"/>
          <w:szCs w:val="24"/>
        </w:rPr>
      </w:pPr>
      <w:r>
        <w:rPr>
          <w:rFonts w:ascii="Times New Roman" w:eastAsia="仿宋" w:hAnsi="Times New Roman" w:cs="Times New Roman"/>
          <w:sz w:val="24"/>
          <w:szCs w:val="24"/>
        </w:rPr>
        <w:t>课程总目标达成度</w:t>
      </w:r>
      <w:r>
        <w:rPr>
          <w:rFonts w:ascii="Times New Roman" w:eastAsia="仿宋" w:hAnsi="Times New Roman" w:cs="Times New Roman"/>
          <w:sz w:val="24"/>
          <w:szCs w:val="24"/>
        </w:rPr>
        <w:t>=</w:t>
      </w:r>
      <w:r>
        <w:rPr>
          <w:rFonts w:ascii="Times New Roman" w:eastAsia="仿宋" w:hAnsi="Times New Roman" w:cs="Times New Roman"/>
          <w:sz w:val="24"/>
          <w:szCs w:val="24"/>
        </w:rPr>
        <w:t>课程所有分目标达成度加权值之和</w:t>
      </w:r>
    </w:p>
    <w:p w:rsidR="00432102" w:rsidRDefault="00F769B7">
      <w:pPr>
        <w:spacing w:line="360" w:lineRule="auto"/>
        <w:ind w:firstLineChars="150" w:firstLine="360"/>
        <w:rPr>
          <w:rFonts w:ascii="Times New Roman" w:eastAsia="仿宋" w:hAnsi="Times New Roman" w:cs="Times New Roman"/>
          <w:sz w:val="24"/>
          <w:szCs w:val="24"/>
        </w:rPr>
      </w:pPr>
      <w:r>
        <w:rPr>
          <w:rFonts w:ascii="Times New Roman" w:eastAsia="仿宋" w:hAnsi="Times New Roman" w:cs="Times New Roman"/>
          <w:sz w:val="24"/>
          <w:szCs w:val="24"/>
        </w:rPr>
        <w:t>课程目标评价内容及符号意义说明：</w:t>
      </w:r>
      <w:r>
        <w:rPr>
          <w:rFonts w:ascii="Times New Roman" w:eastAsia="仿宋" w:hAnsi="Times New Roman" w:cs="Times New Roman"/>
          <w:i/>
          <w:sz w:val="24"/>
          <w:szCs w:val="24"/>
        </w:rPr>
        <w:t>A</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为平时成绩对应课程目标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的得分，</w:t>
      </w:r>
      <w:r>
        <w:rPr>
          <w:rFonts w:ascii="Times New Roman" w:eastAsia="仿宋" w:hAnsi="Times New Roman" w:cs="Times New Roman"/>
          <w:i/>
          <w:sz w:val="24"/>
          <w:szCs w:val="24"/>
        </w:rPr>
        <w:t>B</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为期末考试成绩对应课程目标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的得分；</w:t>
      </w:r>
      <w:r>
        <w:rPr>
          <w:rFonts w:ascii="Times New Roman" w:eastAsia="仿宋" w:hAnsi="Times New Roman" w:cs="Times New Roman"/>
          <w:i/>
          <w:sz w:val="24"/>
          <w:szCs w:val="24"/>
        </w:rPr>
        <w:t>OA</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为平时成绩对应课程目标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的目标分值，</w:t>
      </w:r>
      <w:r>
        <w:rPr>
          <w:rFonts w:ascii="Times New Roman" w:eastAsia="仿宋" w:hAnsi="Times New Roman" w:cs="Times New Roman"/>
          <w:i/>
          <w:sz w:val="24"/>
          <w:szCs w:val="24"/>
        </w:rPr>
        <w:t>OB</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为期末考试对应课程目标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的目标分值；</w:t>
      </w:r>
      <w:r>
        <w:rPr>
          <w:rFonts w:ascii="Times New Roman" w:eastAsia="仿宋" w:hAnsi="Times New Roman" w:cs="Times New Roman"/>
          <w:i/>
          <w:sz w:val="24"/>
          <w:szCs w:val="24"/>
        </w:rPr>
        <w:t>γ</w:t>
      </w:r>
      <w:r>
        <w:rPr>
          <w:rFonts w:ascii="Times New Roman" w:eastAsia="仿宋" w:hAnsi="Times New Roman" w:cs="Times New Roman"/>
          <w:sz w:val="24"/>
          <w:szCs w:val="24"/>
          <w:vertAlign w:val="subscript"/>
        </w:rPr>
        <w:t>i</w:t>
      </w:r>
      <w:r>
        <w:rPr>
          <w:rFonts w:ascii="Times New Roman" w:eastAsia="仿宋" w:hAnsi="Times New Roman" w:cs="Times New Roman"/>
          <w:sz w:val="24"/>
          <w:szCs w:val="24"/>
        </w:rPr>
        <w:t>为课程目标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在总目标达成度中的权重值；</w:t>
      </w:r>
      <w:r>
        <w:rPr>
          <w:rFonts w:ascii="Times New Roman" w:eastAsia="仿宋" w:hAnsi="Times New Roman" w:cs="Times New Roman"/>
          <w:i/>
          <w:sz w:val="24"/>
          <w:szCs w:val="24"/>
        </w:rPr>
        <w:t>S</w:t>
      </w:r>
      <w:r>
        <w:rPr>
          <w:rFonts w:ascii="Times New Roman" w:eastAsia="仿宋" w:hAnsi="Times New Roman" w:cs="Times New Roman"/>
          <w:sz w:val="24"/>
          <w:szCs w:val="24"/>
        </w:rPr>
        <w:t>为课程总目标的达成度，</w:t>
      </w:r>
      <w:r>
        <w:rPr>
          <w:rFonts w:ascii="Times New Roman" w:eastAsia="仿宋" w:hAnsi="Times New Roman" w:cs="Times New Roman"/>
          <w:i/>
          <w:sz w:val="24"/>
          <w:szCs w:val="24"/>
        </w:rPr>
        <w:t>S</w:t>
      </w:r>
      <w:r>
        <w:rPr>
          <w:rFonts w:ascii="Times New Roman" w:eastAsia="仿宋" w:hAnsi="Times New Roman" w:cs="Times New Roman"/>
          <w:i/>
          <w:sz w:val="24"/>
          <w:szCs w:val="24"/>
          <w:vertAlign w:val="subscript"/>
        </w:rPr>
        <w:t>i</w:t>
      </w:r>
      <w:r>
        <w:rPr>
          <w:rFonts w:ascii="Times New Roman" w:eastAsia="仿宋" w:hAnsi="Times New Roman" w:cs="Times New Roman"/>
          <w:sz w:val="24"/>
          <w:szCs w:val="24"/>
        </w:rPr>
        <w:t>为课程目标</w:t>
      </w:r>
      <w:r>
        <w:rPr>
          <w:rFonts w:ascii="Times New Roman" w:eastAsia="仿宋" w:hAnsi="Times New Roman" w:cs="Times New Roman"/>
          <w:i/>
          <w:sz w:val="24"/>
          <w:szCs w:val="24"/>
        </w:rPr>
        <w:t>i</w:t>
      </w:r>
      <w:r>
        <w:rPr>
          <w:rFonts w:ascii="Times New Roman" w:eastAsia="仿宋" w:hAnsi="Times New Roman" w:cs="Times New Roman"/>
          <w:sz w:val="24"/>
          <w:szCs w:val="24"/>
        </w:rPr>
        <w:t>的达成度。</w:t>
      </w:r>
    </w:p>
    <w:p w:rsidR="00432102" w:rsidRPr="00310519" w:rsidRDefault="00F769B7" w:rsidP="00310519">
      <w:pPr>
        <w:kinsoku w:val="0"/>
        <w:overflowPunct w:val="0"/>
        <w:autoSpaceDE w:val="0"/>
        <w:autoSpaceDN w:val="0"/>
        <w:spacing w:beforeLines="50" w:before="156" w:line="360" w:lineRule="auto"/>
        <w:jc w:val="center"/>
        <w:rPr>
          <w:rFonts w:ascii="Times New Roman" w:eastAsia="楷体" w:hAnsi="Times New Roman" w:cs="Times New Roman"/>
          <w:b/>
          <w:sz w:val="24"/>
          <w:szCs w:val="24"/>
        </w:rPr>
      </w:pPr>
      <w:r w:rsidRPr="00310519">
        <w:rPr>
          <w:rFonts w:ascii="Times New Roman" w:eastAsia="楷体" w:hAnsi="Times New Roman" w:cs="Times New Roman"/>
          <w:b/>
          <w:sz w:val="24"/>
          <w:szCs w:val="24"/>
        </w:rPr>
        <w:t>表</w:t>
      </w:r>
      <w:r w:rsidR="00310519">
        <w:rPr>
          <w:rFonts w:ascii="Times New Roman" w:eastAsia="楷体" w:hAnsi="Times New Roman" w:cs="Times New Roman"/>
          <w:b/>
          <w:sz w:val="24"/>
          <w:szCs w:val="24"/>
        </w:rPr>
        <w:t>5</w:t>
      </w:r>
      <w:r w:rsidRPr="00310519">
        <w:rPr>
          <w:rFonts w:ascii="Times New Roman" w:eastAsia="楷体" w:hAnsi="Times New Roman" w:cs="Times New Roman"/>
          <w:b/>
          <w:sz w:val="24"/>
          <w:szCs w:val="24"/>
        </w:rPr>
        <w:t xml:space="preserve"> </w:t>
      </w:r>
      <w:r w:rsidRPr="00310519">
        <w:rPr>
          <w:rFonts w:ascii="Times New Roman" w:eastAsia="楷体" w:hAnsi="Times New Roman" w:cs="Times New Roman"/>
          <w:b/>
          <w:sz w:val="24"/>
          <w:szCs w:val="24"/>
        </w:rPr>
        <w:t>课程考核成绩对课程目标达成情况评价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332"/>
        <w:gridCol w:w="1069"/>
        <w:gridCol w:w="962"/>
        <w:gridCol w:w="1186"/>
        <w:gridCol w:w="3033"/>
      </w:tblGrid>
      <w:tr w:rsidR="00432102" w:rsidTr="00DF3470">
        <w:trPr>
          <w:trHeight w:val="518"/>
        </w:trPr>
        <w:tc>
          <w:tcPr>
            <w:tcW w:w="993"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课程目标</w:t>
            </w:r>
          </w:p>
        </w:tc>
        <w:tc>
          <w:tcPr>
            <w:tcW w:w="1417"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课程目标权重</w:t>
            </w:r>
          </w:p>
        </w:tc>
        <w:tc>
          <w:tcPr>
            <w:tcW w:w="1134"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评价方式</w:t>
            </w:r>
          </w:p>
        </w:tc>
        <w:tc>
          <w:tcPr>
            <w:tcW w:w="1018"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目标分值</w:t>
            </w:r>
          </w:p>
        </w:tc>
        <w:tc>
          <w:tcPr>
            <w:tcW w:w="1260"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实际平均分</w:t>
            </w:r>
          </w:p>
        </w:tc>
        <w:tc>
          <w:tcPr>
            <w:tcW w:w="3250" w:type="dxa"/>
            <w:vAlign w:val="center"/>
          </w:tcPr>
          <w:p w:rsidR="00432102" w:rsidRDefault="00F769B7">
            <w:pPr>
              <w:jc w:val="center"/>
              <w:rPr>
                <w:rFonts w:ascii="Times New Roman" w:eastAsia="楷体" w:hAnsi="Times New Roman" w:cs="Times New Roman"/>
                <w:b/>
                <w:bCs/>
                <w:sz w:val="18"/>
                <w:szCs w:val="18"/>
              </w:rPr>
            </w:pPr>
            <w:r>
              <w:rPr>
                <w:rFonts w:ascii="Times New Roman" w:eastAsia="楷体" w:hAnsi="Times New Roman" w:cs="Times New Roman"/>
                <w:b/>
                <w:bCs/>
                <w:sz w:val="18"/>
                <w:szCs w:val="18"/>
              </w:rPr>
              <w:t>目标达成评价值</w:t>
            </w:r>
          </w:p>
        </w:tc>
      </w:tr>
      <w:tr w:rsidR="00432102" w:rsidTr="00DF3470">
        <w:trPr>
          <w:trHeight w:val="518"/>
        </w:trPr>
        <w:tc>
          <w:tcPr>
            <w:tcW w:w="993" w:type="dxa"/>
            <w:vMerge w:val="restar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1</w:t>
            </w:r>
          </w:p>
        </w:tc>
        <w:tc>
          <w:tcPr>
            <w:tcW w:w="1417" w:type="dxa"/>
            <w:vMerge w:val="restart"/>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0.3</w:t>
            </w: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课堂</w:t>
            </w:r>
            <w:r>
              <w:rPr>
                <w:rFonts w:ascii="Times New Roman" w:eastAsia="楷体" w:hAnsi="Times New Roman" w:cs="Times New Roman" w:hint="eastAsia"/>
                <w:sz w:val="18"/>
                <w:szCs w:val="18"/>
              </w:rPr>
              <w:t>表现</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1-1</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1-1</w:t>
            </w:r>
          </w:p>
        </w:tc>
        <w:tc>
          <w:tcPr>
            <w:tcW w:w="3250" w:type="dxa"/>
            <w:vMerge w:val="restar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position w:val="-30"/>
                <w:sz w:val="18"/>
                <w:szCs w:val="18"/>
              </w:rPr>
              <w:object w:dxaOrig="2987" w:dyaOrig="530">
                <v:shape id="_x0000_i1026" type="#_x0000_t75" style="width:149pt;height:26.3pt" o:ole="">
                  <v:imagedata r:id="rId8" o:title=""/>
                </v:shape>
                <o:OLEObject Type="Embed" ProgID="Equation.3" ShapeID="_x0000_i1026" DrawAspect="Content" ObjectID="_1844269087" r:id="rId9"/>
              </w:object>
            </w:r>
          </w:p>
        </w:tc>
      </w:tr>
      <w:tr w:rsidR="00432102" w:rsidTr="00DF3470">
        <w:trPr>
          <w:trHeight w:val="51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平时作业</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1-2</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1-2</w:t>
            </w:r>
          </w:p>
        </w:tc>
        <w:tc>
          <w:tcPr>
            <w:tcW w:w="3250" w:type="dxa"/>
            <w:vMerge/>
            <w:vAlign w:val="center"/>
          </w:tcPr>
          <w:p w:rsidR="00432102" w:rsidRDefault="00432102">
            <w:pPr>
              <w:jc w:val="center"/>
              <w:rPr>
                <w:rFonts w:ascii="Times New Roman" w:eastAsia="楷体" w:hAnsi="Times New Roman" w:cs="Times New Roman"/>
                <w:position w:val="-26"/>
                <w:sz w:val="18"/>
                <w:szCs w:val="18"/>
              </w:rPr>
            </w:pPr>
          </w:p>
        </w:tc>
      </w:tr>
      <w:tr w:rsidR="00432102" w:rsidTr="00DF3470">
        <w:trPr>
          <w:trHeight w:val="51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hint="eastAsia"/>
                <w:iCs/>
                <w:sz w:val="18"/>
                <w:szCs w:val="18"/>
              </w:rPr>
              <w:t>阶段性测试</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1-3</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1-3</w:t>
            </w:r>
          </w:p>
        </w:tc>
        <w:tc>
          <w:tcPr>
            <w:tcW w:w="3250" w:type="dxa"/>
            <w:vMerge/>
            <w:vAlign w:val="center"/>
          </w:tcPr>
          <w:p w:rsidR="00432102" w:rsidRDefault="00432102">
            <w:pPr>
              <w:jc w:val="center"/>
              <w:rPr>
                <w:rFonts w:ascii="Times New Roman" w:eastAsia="楷体" w:hAnsi="Times New Roman" w:cs="Times New Roman"/>
                <w:position w:val="-26"/>
                <w:sz w:val="18"/>
                <w:szCs w:val="18"/>
              </w:rPr>
            </w:pPr>
          </w:p>
        </w:tc>
      </w:tr>
      <w:tr w:rsidR="00432102" w:rsidTr="00DF3470">
        <w:trPr>
          <w:trHeight w:val="51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期末成绩</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OB</w:t>
            </w:r>
            <w:r>
              <w:rPr>
                <w:rFonts w:ascii="Times New Roman" w:eastAsia="楷体" w:hAnsi="Times New Roman" w:cs="Times New Roman"/>
                <w:sz w:val="18"/>
                <w:szCs w:val="18"/>
                <w:vertAlign w:val="subscript"/>
              </w:rPr>
              <w:t>1</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B</w:t>
            </w:r>
            <w:r>
              <w:rPr>
                <w:rFonts w:ascii="Times New Roman" w:eastAsia="楷体" w:hAnsi="Times New Roman" w:cs="Times New Roman"/>
                <w:sz w:val="18"/>
                <w:szCs w:val="18"/>
                <w:vertAlign w:val="subscript"/>
              </w:rPr>
              <w:t>1</w:t>
            </w:r>
          </w:p>
        </w:tc>
        <w:tc>
          <w:tcPr>
            <w:tcW w:w="3250" w:type="dxa"/>
            <w:vMerge/>
            <w:vAlign w:val="center"/>
          </w:tcPr>
          <w:p w:rsidR="00432102" w:rsidRDefault="00432102">
            <w:pPr>
              <w:jc w:val="center"/>
              <w:rPr>
                <w:rFonts w:ascii="Times New Roman" w:eastAsia="楷体" w:hAnsi="Times New Roman" w:cs="Times New Roman"/>
                <w:sz w:val="18"/>
                <w:szCs w:val="18"/>
              </w:rPr>
            </w:pPr>
          </w:p>
        </w:tc>
      </w:tr>
      <w:tr w:rsidR="00432102" w:rsidTr="00DF3470">
        <w:trPr>
          <w:trHeight w:val="558"/>
        </w:trPr>
        <w:tc>
          <w:tcPr>
            <w:tcW w:w="993" w:type="dxa"/>
            <w:vMerge w:val="restar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2</w:t>
            </w:r>
          </w:p>
        </w:tc>
        <w:tc>
          <w:tcPr>
            <w:tcW w:w="1417" w:type="dxa"/>
            <w:vMerge w:val="restart"/>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0.3</w:t>
            </w: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课堂</w:t>
            </w:r>
            <w:r>
              <w:rPr>
                <w:rFonts w:ascii="Times New Roman" w:eastAsia="楷体" w:hAnsi="Times New Roman" w:cs="Times New Roman" w:hint="eastAsia"/>
                <w:sz w:val="18"/>
                <w:szCs w:val="18"/>
              </w:rPr>
              <w:t>表现</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2-1</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2-1</w:t>
            </w:r>
          </w:p>
        </w:tc>
        <w:tc>
          <w:tcPr>
            <w:tcW w:w="3250" w:type="dxa"/>
            <w:vMerge w:val="restart"/>
            <w:vAlign w:val="center"/>
          </w:tcPr>
          <w:p w:rsidR="00432102" w:rsidRDefault="00F769B7">
            <w:pPr>
              <w:spacing w:line="360" w:lineRule="auto"/>
              <w:jc w:val="center"/>
              <w:rPr>
                <w:rFonts w:ascii="Times New Roman" w:eastAsia="楷体" w:hAnsi="Times New Roman" w:cs="Times New Roman"/>
                <w:sz w:val="18"/>
                <w:szCs w:val="18"/>
              </w:rPr>
            </w:pPr>
            <w:r>
              <w:rPr>
                <w:rFonts w:ascii="Times New Roman" w:eastAsia="楷体" w:hAnsi="Times New Roman" w:cs="Times New Roman"/>
                <w:position w:val="-30"/>
                <w:sz w:val="18"/>
                <w:szCs w:val="18"/>
              </w:rPr>
              <w:object w:dxaOrig="3165" w:dyaOrig="530">
                <v:shape id="_x0000_i1027" type="#_x0000_t75" style="width:158.4pt;height:26.3pt" o:ole="">
                  <v:imagedata r:id="rId10" o:title=""/>
                </v:shape>
                <o:OLEObject Type="Embed" ProgID="Equation.3" ShapeID="_x0000_i1027" DrawAspect="Content" ObjectID="_1844269088" r:id="rId11"/>
              </w:object>
            </w:r>
          </w:p>
        </w:tc>
      </w:tr>
      <w:tr w:rsidR="00432102" w:rsidTr="00DF3470">
        <w:trPr>
          <w:trHeight w:val="55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平时作业</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2-2</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2-2</w:t>
            </w:r>
          </w:p>
        </w:tc>
        <w:tc>
          <w:tcPr>
            <w:tcW w:w="3250" w:type="dxa"/>
            <w:vMerge/>
            <w:vAlign w:val="center"/>
          </w:tcPr>
          <w:p w:rsidR="00432102" w:rsidRDefault="00432102">
            <w:pPr>
              <w:jc w:val="center"/>
              <w:rPr>
                <w:rFonts w:ascii="Times New Roman" w:eastAsia="楷体" w:hAnsi="Times New Roman" w:cs="Times New Roman"/>
                <w:position w:val="-26"/>
                <w:sz w:val="18"/>
                <w:szCs w:val="18"/>
              </w:rPr>
            </w:pPr>
          </w:p>
        </w:tc>
      </w:tr>
      <w:tr w:rsidR="00432102" w:rsidTr="00DF3470">
        <w:trPr>
          <w:trHeight w:val="55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hint="eastAsia"/>
                <w:iCs/>
                <w:sz w:val="18"/>
                <w:szCs w:val="18"/>
              </w:rPr>
              <w:t>阶段性测试</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2-3</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2-3</w:t>
            </w:r>
          </w:p>
        </w:tc>
        <w:tc>
          <w:tcPr>
            <w:tcW w:w="3250" w:type="dxa"/>
            <w:vMerge/>
            <w:vAlign w:val="center"/>
          </w:tcPr>
          <w:p w:rsidR="00432102" w:rsidRDefault="00432102">
            <w:pPr>
              <w:jc w:val="center"/>
              <w:rPr>
                <w:rFonts w:ascii="Times New Roman" w:eastAsia="楷体" w:hAnsi="Times New Roman" w:cs="Times New Roman"/>
                <w:position w:val="-26"/>
                <w:sz w:val="18"/>
                <w:szCs w:val="18"/>
              </w:rPr>
            </w:pPr>
          </w:p>
        </w:tc>
      </w:tr>
      <w:tr w:rsidR="00432102" w:rsidTr="00DF3470">
        <w:trPr>
          <w:trHeight w:val="558"/>
        </w:trPr>
        <w:tc>
          <w:tcPr>
            <w:tcW w:w="993" w:type="dxa"/>
            <w:vMerge/>
            <w:vAlign w:val="center"/>
          </w:tcPr>
          <w:p w:rsidR="00432102" w:rsidRDefault="00432102">
            <w:pPr>
              <w:jc w:val="center"/>
              <w:rPr>
                <w:rFonts w:ascii="Times New Roman" w:eastAsia="楷体" w:hAnsi="Times New Roman" w:cs="Times New Roman"/>
                <w:sz w:val="18"/>
                <w:szCs w:val="18"/>
              </w:rPr>
            </w:pPr>
          </w:p>
        </w:tc>
        <w:tc>
          <w:tcPr>
            <w:tcW w:w="1417" w:type="dxa"/>
            <w:vMerge/>
            <w:vAlign w:val="center"/>
          </w:tcPr>
          <w:p w:rsidR="00432102" w:rsidRDefault="00432102">
            <w:pPr>
              <w:jc w:val="center"/>
              <w:rPr>
                <w:rFonts w:ascii="Times New Roman" w:eastAsia="楷体" w:hAnsi="Times New Roman" w:cs="Times New Roman"/>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期末成绩</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OB</w:t>
            </w:r>
            <w:r>
              <w:rPr>
                <w:rFonts w:ascii="Times New Roman" w:eastAsia="楷体" w:hAnsi="Times New Roman" w:cs="Times New Roman"/>
                <w:sz w:val="18"/>
                <w:szCs w:val="18"/>
                <w:vertAlign w:val="subscript"/>
              </w:rPr>
              <w:t>2</w:t>
            </w:r>
            <w:r>
              <w:rPr>
                <w:rFonts w:ascii="Times New Roman" w:eastAsia="楷体" w:hAnsi="Times New Roman" w:cs="Times New Roman"/>
                <w:sz w:val="18"/>
                <w:szCs w:val="18"/>
              </w:rPr>
              <w:t>=30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B</w:t>
            </w:r>
            <w:r>
              <w:rPr>
                <w:rFonts w:ascii="Times New Roman" w:eastAsia="楷体" w:hAnsi="Times New Roman" w:cs="Times New Roman"/>
                <w:sz w:val="18"/>
                <w:szCs w:val="18"/>
                <w:vertAlign w:val="subscript"/>
              </w:rPr>
              <w:t>2</w:t>
            </w:r>
          </w:p>
        </w:tc>
        <w:tc>
          <w:tcPr>
            <w:tcW w:w="3250" w:type="dxa"/>
            <w:vMerge/>
            <w:vAlign w:val="center"/>
          </w:tcPr>
          <w:p w:rsidR="00432102" w:rsidRDefault="00432102">
            <w:pPr>
              <w:jc w:val="center"/>
              <w:rPr>
                <w:rFonts w:ascii="Times New Roman" w:eastAsia="楷体" w:hAnsi="Times New Roman" w:cs="Times New Roman"/>
                <w:sz w:val="18"/>
                <w:szCs w:val="18"/>
              </w:rPr>
            </w:pPr>
          </w:p>
        </w:tc>
      </w:tr>
      <w:tr w:rsidR="00432102" w:rsidTr="00DF3470">
        <w:trPr>
          <w:trHeight w:val="139"/>
        </w:trPr>
        <w:tc>
          <w:tcPr>
            <w:tcW w:w="993" w:type="dxa"/>
            <w:vMerge w:val="restart"/>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课程目标</w:t>
            </w:r>
            <w:r>
              <w:rPr>
                <w:rFonts w:ascii="Times New Roman" w:eastAsia="楷体" w:hAnsi="Times New Roman" w:cs="Times New Roman"/>
                <w:sz w:val="18"/>
                <w:szCs w:val="18"/>
              </w:rPr>
              <w:t>3</w:t>
            </w:r>
          </w:p>
          <w:p w:rsidR="00432102" w:rsidRDefault="00432102">
            <w:pPr>
              <w:jc w:val="center"/>
              <w:rPr>
                <w:rFonts w:ascii="Times New Roman" w:eastAsia="楷体" w:hAnsi="Times New Roman" w:cs="Times New Roman"/>
                <w:sz w:val="18"/>
                <w:szCs w:val="18"/>
              </w:rPr>
            </w:pPr>
          </w:p>
        </w:tc>
        <w:tc>
          <w:tcPr>
            <w:tcW w:w="1417" w:type="dxa"/>
            <w:vMerge w:val="restart"/>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0.4</w:t>
            </w:r>
          </w:p>
          <w:p w:rsidR="00432102" w:rsidRDefault="00432102">
            <w:pPr>
              <w:jc w:val="center"/>
              <w:rPr>
                <w:rFonts w:ascii="Times New Roman" w:eastAsia="楷体" w:hAnsi="Times New Roman" w:cs="Times New Roman"/>
                <w:position w:val="-26"/>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课堂</w:t>
            </w:r>
            <w:r>
              <w:rPr>
                <w:rFonts w:ascii="Times New Roman" w:eastAsia="楷体" w:hAnsi="Times New Roman" w:cs="Times New Roman" w:hint="eastAsia"/>
                <w:sz w:val="18"/>
                <w:szCs w:val="18"/>
              </w:rPr>
              <w:t>表现</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3-1</w:t>
            </w:r>
            <w:r>
              <w:rPr>
                <w:rFonts w:ascii="Times New Roman" w:eastAsia="楷体" w:hAnsi="Times New Roman" w:cs="Times New Roman"/>
                <w:sz w:val="18"/>
                <w:szCs w:val="18"/>
              </w:rPr>
              <w:t>=40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3-1</w:t>
            </w:r>
          </w:p>
        </w:tc>
        <w:tc>
          <w:tcPr>
            <w:tcW w:w="3250" w:type="dxa"/>
            <w:vMerge w:val="restart"/>
            <w:vAlign w:val="center"/>
          </w:tcPr>
          <w:p w:rsidR="00432102" w:rsidRDefault="00F769B7">
            <w:pPr>
              <w:jc w:val="center"/>
              <w:rPr>
                <w:rFonts w:ascii="Times New Roman" w:eastAsia="楷体" w:hAnsi="Times New Roman" w:cs="Times New Roman"/>
                <w:position w:val="-26"/>
                <w:sz w:val="18"/>
                <w:szCs w:val="18"/>
              </w:rPr>
            </w:pPr>
            <w:r>
              <w:rPr>
                <w:rFonts w:ascii="Times New Roman" w:eastAsia="楷体" w:hAnsi="Times New Roman" w:cs="Times New Roman"/>
                <w:position w:val="-30"/>
                <w:sz w:val="18"/>
                <w:szCs w:val="18"/>
              </w:rPr>
              <w:object w:dxaOrig="3044" w:dyaOrig="530">
                <v:shape id="_x0000_i1028" type="#_x0000_t75" style="width:152.15pt;height:26.3pt" o:ole="">
                  <v:imagedata r:id="rId12" o:title=""/>
                </v:shape>
                <o:OLEObject Type="Embed" ProgID="Equation.3" ShapeID="_x0000_i1028" DrawAspect="Content" ObjectID="_1844269089" r:id="rId13"/>
              </w:object>
            </w:r>
          </w:p>
        </w:tc>
      </w:tr>
      <w:tr w:rsidR="00432102" w:rsidTr="00DF3470">
        <w:trPr>
          <w:trHeight w:val="139"/>
        </w:trPr>
        <w:tc>
          <w:tcPr>
            <w:tcW w:w="993" w:type="dxa"/>
            <w:vMerge/>
            <w:vAlign w:val="center"/>
          </w:tcPr>
          <w:p w:rsidR="00432102" w:rsidRDefault="00432102">
            <w:pPr>
              <w:jc w:val="center"/>
              <w:rPr>
                <w:rFonts w:ascii="Times New Roman" w:eastAsia="楷体" w:hAnsi="Times New Roman" w:cs="Times New Roman"/>
              </w:rPr>
            </w:pPr>
          </w:p>
        </w:tc>
        <w:tc>
          <w:tcPr>
            <w:tcW w:w="1417" w:type="dxa"/>
            <w:vMerge/>
            <w:vAlign w:val="center"/>
          </w:tcPr>
          <w:p w:rsidR="00432102" w:rsidRDefault="00432102">
            <w:pPr>
              <w:jc w:val="center"/>
              <w:rPr>
                <w:rFonts w:ascii="Times New Roman" w:eastAsia="楷体" w:hAnsi="Times New Roman" w:cs="Times New Roman"/>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sz w:val="18"/>
                <w:szCs w:val="18"/>
              </w:rPr>
              <w:t>平时作业</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3-2</w:t>
            </w:r>
            <w:r>
              <w:rPr>
                <w:rFonts w:ascii="Times New Roman" w:eastAsia="楷体" w:hAnsi="Times New Roman" w:cs="Times New Roman"/>
                <w:sz w:val="18"/>
                <w:szCs w:val="18"/>
              </w:rPr>
              <w:t>=40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3-2</w:t>
            </w:r>
          </w:p>
        </w:tc>
        <w:tc>
          <w:tcPr>
            <w:tcW w:w="3250" w:type="dxa"/>
            <w:vMerge/>
            <w:vAlign w:val="center"/>
          </w:tcPr>
          <w:p w:rsidR="00432102" w:rsidRDefault="00432102">
            <w:pPr>
              <w:jc w:val="center"/>
              <w:rPr>
                <w:rFonts w:ascii="Times New Roman" w:eastAsia="楷体" w:hAnsi="Times New Roman" w:cs="Times New Roman"/>
                <w:iCs/>
                <w:sz w:val="18"/>
                <w:szCs w:val="18"/>
              </w:rPr>
            </w:pPr>
          </w:p>
        </w:tc>
      </w:tr>
      <w:tr w:rsidR="00432102" w:rsidTr="00DF3470">
        <w:trPr>
          <w:trHeight w:val="139"/>
        </w:trPr>
        <w:tc>
          <w:tcPr>
            <w:tcW w:w="993" w:type="dxa"/>
            <w:vMerge/>
            <w:vAlign w:val="center"/>
          </w:tcPr>
          <w:p w:rsidR="00432102" w:rsidRDefault="00432102">
            <w:pPr>
              <w:jc w:val="center"/>
              <w:rPr>
                <w:rFonts w:ascii="Times New Roman" w:eastAsia="楷体" w:hAnsi="Times New Roman" w:cs="Times New Roman"/>
                <w:iCs/>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hint="eastAsia"/>
                <w:iCs/>
                <w:sz w:val="18"/>
                <w:szCs w:val="18"/>
              </w:rPr>
              <w:t>阶段性测试</w:t>
            </w:r>
          </w:p>
        </w:tc>
        <w:tc>
          <w:tcPr>
            <w:tcW w:w="1018"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OA</w:t>
            </w:r>
            <w:r>
              <w:rPr>
                <w:rFonts w:ascii="Times New Roman" w:eastAsia="楷体" w:hAnsi="Times New Roman" w:cs="Times New Roman"/>
                <w:sz w:val="18"/>
                <w:szCs w:val="18"/>
                <w:vertAlign w:val="subscript"/>
              </w:rPr>
              <w:t>3-3</w:t>
            </w:r>
            <w:r>
              <w:rPr>
                <w:rFonts w:ascii="Times New Roman" w:eastAsia="楷体" w:hAnsi="Times New Roman" w:cs="Times New Roman"/>
                <w:sz w:val="18"/>
                <w:szCs w:val="18"/>
              </w:rPr>
              <w:t>=40</w:t>
            </w:r>
          </w:p>
        </w:tc>
        <w:tc>
          <w:tcPr>
            <w:tcW w:w="1260" w:type="dxa"/>
            <w:vAlign w:val="center"/>
          </w:tcPr>
          <w:p w:rsidR="00432102" w:rsidRDefault="00F769B7">
            <w:pPr>
              <w:jc w:val="center"/>
              <w:rPr>
                <w:rFonts w:ascii="Times New Roman" w:eastAsia="楷体" w:hAnsi="Times New Roman" w:cs="Times New Roman"/>
                <w:i/>
                <w:sz w:val="18"/>
                <w:szCs w:val="18"/>
              </w:rPr>
            </w:pPr>
            <w:r>
              <w:rPr>
                <w:rFonts w:ascii="Times New Roman" w:eastAsia="楷体" w:hAnsi="Times New Roman" w:cs="Times New Roman"/>
                <w:i/>
                <w:sz w:val="18"/>
                <w:szCs w:val="18"/>
              </w:rPr>
              <w:t>A</w:t>
            </w:r>
            <w:r>
              <w:rPr>
                <w:rFonts w:ascii="Times New Roman" w:eastAsia="楷体" w:hAnsi="Times New Roman" w:cs="Times New Roman"/>
                <w:sz w:val="18"/>
                <w:szCs w:val="18"/>
                <w:vertAlign w:val="subscript"/>
              </w:rPr>
              <w:t>3-3</w:t>
            </w:r>
          </w:p>
        </w:tc>
        <w:tc>
          <w:tcPr>
            <w:tcW w:w="3250" w:type="dxa"/>
            <w:vMerge/>
            <w:vAlign w:val="center"/>
          </w:tcPr>
          <w:p w:rsidR="00432102" w:rsidRDefault="00432102">
            <w:pPr>
              <w:jc w:val="center"/>
              <w:rPr>
                <w:rFonts w:ascii="Times New Roman" w:eastAsia="楷体" w:hAnsi="Times New Roman" w:cs="Times New Roman"/>
                <w:iCs/>
                <w:sz w:val="18"/>
                <w:szCs w:val="18"/>
              </w:rPr>
            </w:pPr>
          </w:p>
        </w:tc>
      </w:tr>
      <w:tr w:rsidR="00432102" w:rsidTr="00DF3470">
        <w:trPr>
          <w:trHeight w:val="139"/>
        </w:trPr>
        <w:tc>
          <w:tcPr>
            <w:tcW w:w="993" w:type="dxa"/>
            <w:vMerge/>
            <w:vAlign w:val="center"/>
          </w:tcPr>
          <w:p w:rsidR="00432102" w:rsidRDefault="00432102">
            <w:pPr>
              <w:jc w:val="center"/>
              <w:rPr>
                <w:rFonts w:ascii="Times New Roman" w:eastAsia="楷体" w:hAnsi="Times New Roman" w:cs="Times New Roman"/>
                <w:iCs/>
                <w:sz w:val="18"/>
                <w:szCs w:val="18"/>
              </w:rPr>
            </w:pPr>
          </w:p>
        </w:tc>
        <w:tc>
          <w:tcPr>
            <w:tcW w:w="1417" w:type="dxa"/>
            <w:vMerge/>
            <w:vAlign w:val="center"/>
          </w:tcPr>
          <w:p w:rsidR="00432102" w:rsidRDefault="00432102">
            <w:pPr>
              <w:jc w:val="center"/>
              <w:rPr>
                <w:rFonts w:ascii="Times New Roman" w:eastAsia="楷体" w:hAnsi="Times New Roman" w:cs="Times New Roman"/>
                <w:iCs/>
                <w:sz w:val="18"/>
                <w:szCs w:val="18"/>
              </w:rPr>
            </w:pP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期末成绩</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OB</w:t>
            </w:r>
            <w:r>
              <w:rPr>
                <w:rFonts w:ascii="Times New Roman" w:eastAsia="楷体" w:hAnsi="Times New Roman" w:cs="Times New Roman"/>
                <w:sz w:val="18"/>
                <w:szCs w:val="18"/>
                <w:vertAlign w:val="subscript"/>
              </w:rPr>
              <w:t>3</w:t>
            </w:r>
            <w:r>
              <w:rPr>
                <w:rFonts w:ascii="Times New Roman" w:eastAsia="楷体" w:hAnsi="Times New Roman" w:cs="Times New Roman"/>
                <w:sz w:val="18"/>
                <w:szCs w:val="18"/>
              </w:rPr>
              <w:t>=40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i/>
                <w:sz w:val="18"/>
                <w:szCs w:val="18"/>
              </w:rPr>
              <w:t>B</w:t>
            </w:r>
            <w:r>
              <w:rPr>
                <w:rFonts w:ascii="Times New Roman" w:eastAsia="楷体" w:hAnsi="Times New Roman" w:cs="Times New Roman"/>
                <w:sz w:val="18"/>
                <w:szCs w:val="18"/>
                <w:vertAlign w:val="subscript"/>
              </w:rPr>
              <w:t>3</w:t>
            </w:r>
          </w:p>
        </w:tc>
        <w:tc>
          <w:tcPr>
            <w:tcW w:w="3250" w:type="dxa"/>
            <w:vMerge/>
            <w:vAlign w:val="center"/>
          </w:tcPr>
          <w:p w:rsidR="00432102" w:rsidRDefault="00432102">
            <w:pPr>
              <w:jc w:val="center"/>
              <w:rPr>
                <w:rFonts w:ascii="Times New Roman" w:eastAsia="楷体" w:hAnsi="Times New Roman" w:cs="Times New Roman"/>
                <w:iCs/>
                <w:sz w:val="18"/>
                <w:szCs w:val="18"/>
              </w:rPr>
            </w:pPr>
          </w:p>
        </w:tc>
      </w:tr>
      <w:tr w:rsidR="00432102" w:rsidTr="00DF3470">
        <w:trPr>
          <w:trHeight w:val="139"/>
        </w:trPr>
        <w:tc>
          <w:tcPr>
            <w:tcW w:w="993"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lastRenderedPageBreak/>
              <w:t>课程目标</w:t>
            </w:r>
            <w:r>
              <w:rPr>
                <w:rFonts w:ascii="Times New Roman" w:eastAsia="楷体" w:hAnsi="Times New Roman" w:cs="Times New Roman"/>
                <w:i/>
                <w:sz w:val="18"/>
                <w:szCs w:val="18"/>
              </w:rPr>
              <w:t>i</w:t>
            </w:r>
            <w:r>
              <w:rPr>
                <w:rFonts w:ascii="Times New Roman" w:eastAsia="楷体" w:hAnsi="Times New Roman" w:cs="Times New Roman"/>
                <w:sz w:val="18"/>
                <w:szCs w:val="18"/>
              </w:rPr>
              <w:t>权重和</w:t>
            </w:r>
          </w:p>
        </w:tc>
        <w:tc>
          <w:tcPr>
            <w:tcW w:w="1417"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position w:val="-28"/>
                <w:sz w:val="18"/>
                <w:szCs w:val="18"/>
              </w:rPr>
              <w:object w:dxaOrig="1087" w:dyaOrig="693">
                <v:shape id="_x0000_i1029" type="#_x0000_t75" style="width:53.85pt;height:34.45pt" o:ole="">
                  <v:imagedata r:id="rId14" o:title=""/>
                </v:shape>
                <o:OLEObject Type="Embed" ProgID="Equation.3" ShapeID="_x0000_i1029" DrawAspect="Content" ObjectID="_1844269090" r:id="rId15"/>
              </w:object>
            </w:r>
          </w:p>
        </w:tc>
        <w:tc>
          <w:tcPr>
            <w:tcW w:w="1134" w:type="dxa"/>
            <w:vAlign w:val="center"/>
          </w:tcPr>
          <w:p w:rsidR="00432102" w:rsidRDefault="00F769B7">
            <w:pPr>
              <w:jc w:val="center"/>
              <w:rPr>
                <w:rFonts w:ascii="Times New Roman" w:eastAsia="楷体" w:hAnsi="Times New Roman" w:cs="Times New Roman"/>
                <w:iCs/>
                <w:sz w:val="18"/>
                <w:szCs w:val="18"/>
              </w:rPr>
            </w:pPr>
            <w:r>
              <w:rPr>
                <w:rFonts w:ascii="Times New Roman" w:eastAsia="楷体" w:hAnsi="Times New Roman" w:cs="Times New Roman"/>
                <w:iCs/>
                <w:sz w:val="18"/>
                <w:szCs w:val="18"/>
              </w:rPr>
              <w:t>课程总成绩</w:t>
            </w:r>
          </w:p>
        </w:tc>
        <w:tc>
          <w:tcPr>
            <w:tcW w:w="1018"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100</w:t>
            </w:r>
          </w:p>
        </w:tc>
        <w:tc>
          <w:tcPr>
            <w:tcW w:w="126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sz w:val="18"/>
                <w:szCs w:val="18"/>
              </w:rPr>
              <w:t>课程总目标达成度</w:t>
            </w:r>
          </w:p>
        </w:tc>
        <w:tc>
          <w:tcPr>
            <w:tcW w:w="3250" w:type="dxa"/>
            <w:vAlign w:val="center"/>
          </w:tcPr>
          <w:p w:rsidR="00432102" w:rsidRDefault="00F769B7">
            <w:pPr>
              <w:jc w:val="center"/>
              <w:rPr>
                <w:rFonts w:ascii="Times New Roman" w:eastAsia="楷体" w:hAnsi="Times New Roman" w:cs="Times New Roman"/>
                <w:sz w:val="18"/>
                <w:szCs w:val="18"/>
              </w:rPr>
            </w:pPr>
            <w:r>
              <w:rPr>
                <w:rFonts w:ascii="Times New Roman" w:eastAsia="楷体" w:hAnsi="Times New Roman" w:cs="Times New Roman"/>
                <w:position w:val="-28"/>
                <w:sz w:val="18"/>
                <w:szCs w:val="18"/>
              </w:rPr>
              <w:object w:dxaOrig="1128" w:dyaOrig="693">
                <v:shape id="_x0000_i1030" type="#_x0000_t75" style="width:56.35pt;height:34.45pt" o:ole="">
                  <v:imagedata r:id="rId16" o:title=""/>
                </v:shape>
                <o:OLEObject Type="Embed" ProgID="Equation.3" ShapeID="_x0000_i1030" DrawAspect="Content" ObjectID="_1844269091" r:id="rId17"/>
              </w:object>
            </w:r>
          </w:p>
        </w:tc>
      </w:tr>
    </w:tbl>
    <w:p w:rsidR="00432102" w:rsidRPr="00DE2AD2" w:rsidRDefault="00F769B7" w:rsidP="00DF3470">
      <w:pPr>
        <w:autoSpaceDE w:val="0"/>
        <w:autoSpaceDN w:val="0"/>
        <w:adjustRightInd w:val="0"/>
        <w:ind w:firstLineChars="200" w:firstLine="360"/>
        <w:rPr>
          <w:rFonts w:ascii="楷体" w:eastAsia="楷体" w:hAnsi="楷体" w:cs="Times New Roman"/>
          <w:sz w:val="18"/>
          <w:szCs w:val="18"/>
        </w:rPr>
      </w:pPr>
      <w:r w:rsidRPr="00DE2AD2">
        <w:rPr>
          <w:rFonts w:ascii="楷体" w:eastAsia="楷体" w:hAnsi="楷体" w:cs="Times New Roman"/>
          <w:sz w:val="18"/>
          <w:szCs w:val="18"/>
        </w:rPr>
        <w:t>注：1.目标分值为课程目标对应评价方式的满分，同</w:t>
      </w:r>
      <w:proofErr w:type="gramStart"/>
      <w:r w:rsidRPr="00DE2AD2">
        <w:rPr>
          <w:rFonts w:ascii="楷体" w:eastAsia="楷体" w:hAnsi="楷体" w:cs="Times New Roman"/>
          <w:sz w:val="18"/>
          <w:szCs w:val="18"/>
        </w:rPr>
        <w:t>一评价</w:t>
      </w:r>
      <w:proofErr w:type="gramEnd"/>
      <w:r w:rsidRPr="00DE2AD2">
        <w:rPr>
          <w:rFonts w:ascii="楷体" w:eastAsia="楷体" w:hAnsi="楷体" w:cs="Times New Roman"/>
          <w:sz w:val="18"/>
          <w:szCs w:val="18"/>
        </w:rPr>
        <w:t>方式目标分值之和为100。</w:t>
      </w:r>
    </w:p>
    <w:p w:rsidR="00432102" w:rsidRPr="00DE2AD2" w:rsidRDefault="00F769B7" w:rsidP="00263A14">
      <w:pPr>
        <w:ind w:firstLineChars="400" w:firstLine="720"/>
        <w:rPr>
          <w:rFonts w:ascii="楷体" w:eastAsia="楷体" w:hAnsi="楷体" w:cs="Times New Roman"/>
          <w:sz w:val="18"/>
          <w:szCs w:val="18"/>
        </w:rPr>
      </w:pPr>
      <w:r w:rsidRPr="00DE2AD2">
        <w:rPr>
          <w:rFonts w:ascii="楷体" w:eastAsia="楷体" w:hAnsi="楷体" w:cs="Times New Roman"/>
          <w:sz w:val="18"/>
          <w:szCs w:val="18"/>
        </w:rPr>
        <w:t>2.实际平均分为参与评价的学生在该评价方式的平均分。</w:t>
      </w:r>
    </w:p>
    <w:p w:rsidR="00432102" w:rsidRDefault="00310519">
      <w:pPr>
        <w:spacing w:line="360" w:lineRule="auto"/>
        <w:ind w:firstLineChars="250" w:firstLine="600"/>
        <w:rPr>
          <w:rFonts w:ascii="Times New Roman" w:eastAsia="黑体" w:hAnsi="Times New Roman" w:cs="Times New Roman"/>
          <w:sz w:val="24"/>
          <w:szCs w:val="24"/>
        </w:rPr>
      </w:pPr>
      <w:r>
        <w:rPr>
          <w:rFonts w:ascii="Times New Roman" w:eastAsia="黑体" w:hAnsi="Times New Roman" w:cs="Times New Roman" w:hint="eastAsia"/>
          <w:sz w:val="24"/>
          <w:szCs w:val="24"/>
        </w:rPr>
        <w:t>四</w:t>
      </w:r>
      <w:r w:rsidR="00F769B7">
        <w:rPr>
          <w:rFonts w:ascii="Times New Roman" w:eastAsia="黑体" w:hAnsi="Times New Roman" w:cs="Times New Roman"/>
          <w:sz w:val="24"/>
          <w:szCs w:val="24"/>
        </w:rPr>
        <w:t>、课程资源</w:t>
      </w:r>
    </w:p>
    <w:p w:rsidR="00432102" w:rsidRDefault="00F769B7">
      <w:pPr>
        <w:spacing w:line="360" w:lineRule="auto"/>
        <w:ind w:firstLineChars="150" w:firstLine="361"/>
        <w:rPr>
          <w:rFonts w:ascii="Times New Roman" w:eastAsia="仿宋" w:hAnsi="Times New Roman" w:cs="Times New Roman"/>
          <w:b/>
          <w:sz w:val="24"/>
          <w:szCs w:val="24"/>
        </w:rPr>
      </w:pPr>
      <w:r>
        <w:rPr>
          <w:rFonts w:ascii="Times New Roman" w:eastAsia="仿宋" w:hAnsi="Times New Roman" w:cs="Times New Roman"/>
          <w:b/>
          <w:sz w:val="24"/>
          <w:szCs w:val="24"/>
        </w:rPr>
        <w:t>（一）建议选用教材</w:t>
      </w:r>
    </w:p>
    <w:p w:rsidR="00432102" w:rsidRDefault="00F769B7">
      <w:pPr>
        <w:spacing w:line="360" w:lineRule="auto"/>
        <w:ind w:firstLineChars="150" w:firstLine="360"/>
        <w:rPr>
          <w:rFonts w:ascii="Times New Roman" w:eastAsia="仿宋" w:hAnsi="Times New Roman" w:cs="Times New Roman"/>
          <w:b/>
          <w:sz w:val="24"/>
          <w:szCs w:val="24"/>
        </w:rPr>
      </w:pPr>
      <w:r>
        <w:rPr>
          <w:rFonts w:ascii="Times New Roman" w:eastAsia="仿宋" w:hAnsi="Times New Roman" w:cs="Times New Roman" w:hint="eastAsia"/>
          <w:bCs/>
          <w:sz w:val="24"/>
          <w:szCs w:val="24"/>
        </w:rPr>
        <w:t>刘京，刘鹤年，陈文礼，王砚玲</w:t>
      </w:r>
      <w:r>
        <w:rPr>
          <w:rFonts w:ascii="Times New Roman" w:eastAsia="仿宋" w:hAnsi="Times New Roman" w:cs="Times New Roman" w:hint="eastAsia"/>
          <w:bCs/>
          <w:sz w:val="24"/>
          <w:szCs w:val="24"/>
        </w:rPr>
        <w:t xml:space="preserve">. </w:t>
      </w:r>
      <w:r>
        <w:rPr>
          <w:rFonts w:ascii="Times New Roman" w:eastAsia="仿宋" w:hAnsi="Times New Roman" w:cs="Times New Roman" w:hint="eastAsia"/>
          <w:bCs/>
          <w:sz w:val="24"/>
          <w:szCs w:val="24"/>
        </w:rPr>
        <w:t>流体力学（第四版）</w:t>
      </w:r>
      <w:r>
        <w:rPr>
          <w:rFonts w:ascii="Times New Roman" w:eastAsia="仿宋" w:hAnsi="Times New Roman" w:cs="Times New Roman" w:hint="eastAsia"/>
          <w:bCs/>
          <w:sz w:val="24"/>
          <w:szCs w:val="24"/>
        </w:rPr>
        <w:t>.</w:t>
      </w:r>
      <w:r>
        <w:rPr>
          <w:rFonts w:ascii="Times New Roman" w:eastAsia="仿宋" w:hAnsi="Times New Roman" w:cs="Times New Roman" w:hint="eastAsia"/>
          <w:bCs/>
          <w:sz w:val="24"/>
          <w:szCs w:val="24"/>
        </w:rPr>
        <w:t>中国建筑工业出版社</w:t>
      </w:r>
      <w:r>
        <w:rPr>
          <w:rFonts w:ascii="Times New Roman" w:eastAsia="仿宋" w:hAnsi="Times New Roman" w:cs="Times New Roman" w:hint="eastAsia"/>
          <w:bCs/>
          <w:sz w:val="24"/>
          <w:szCs w:val="24"/>
        </w:rPr>
        <w:t>.2023.</w:t>
      </w:r>
    </w:p>
    <w:p w:rsidR="00432102" w:rsidRDefault="00F769B7">
      <w:pPr>
        <w:spacing w:line="360" w:lineRule="auto"/>
        <w:ind w:firstLineChars="150" w:firstLine="361"/>
        <w:rPr>
          <w:rFonts w:ascii="Times New Roman" w:eastAsia="仿宋" w:hAnsi="Times New Roman" w:cs="Times New Roman"/>
          <w:b/>
          <w:sz w:val="24"/>
          <w:szCs w:val="24"/>
        </w:rPr>
      </w:pPr>
      <w:r>
        <w:rPr>
          <w:rFonts w:ascii="Times New Roman" w:eastAsia="仿宋" w:hAnsi="Times New Roman" w:cs="Times New Roman"/>
          <w:b/>
          <w:sz w:val="24"/>
          <w:szCs w:val="24"/>
        </w:rPr>
        <w:t>（二）主要参考书目</w:t>
      </w:r>
    </w:p>
    <w:p w:rsidR="00432102" w:rsidRDefault="00F769B7">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[1] </w:t>
      </w:r>
      <w:r>
        <w:rPr>
          <w:rFonts w:ascii="Times New Roman" w:eastAsia="仿宋" w:hAnsi="Times New Roman" w:cs="Times New Roman"/>
          <w:iCs/>
          <w:sz w:val="24"/>
          <w:szCs w:val="24"/>
        </w:rPr>
        <w:t>吴望一</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流体力学</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北京</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北京大学出版社</w:t>
      </w:r>
      <w:r>
        <w:rPr>
          <w:rFonts w:ascii="Times New Roman" w:eastAsia="仿宋" w:hAnsi="Times New Roman" w:cs="Times New Roman"/>
          <w:iCs/>
          <w:sz w:val="24"/>
          <w:szCs w:val="24"/>
        </w:rPr>
        <w:t>, 1982.</w:t>
      </w:r>
    </w:p>
    <w:p w:rsidR="00432102" w:rsidRDefault="00F769B7">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[2] </w:t>
      </w:r>
      <w:r>
        <w:rPr>
          <w:rFonts w:ascii="Times New Roman" w:eastAsia="仿宋" w:hAnsi="Times New Roman" w:cs="Times New Roman"/>
          <w:iCs/>
          <w:sz w:val="24"/>
          <w:szCs w:val="24"/>
        </w:rPr>
        <w:t>叶镇国</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水力学与桥涵水文（第</w:t>
      </w:r>
      <w:r>
        <w:rPr>
          <w:rFonts w:ascii="Times New Roman" w:eastAsia="仿宋" w:hAnsi="Times New Roman" w:cs="Times New Roman"/>
          <w:iCs/>
          <w:sz w:val="24"/>
          <w:szCs w:val="24"/>
        </w:rPr>
        <w:t>3</w:t>
      </w:r>
      <w:r>
        <w:rPr>
          <w:rFonts w:ascii="Times New Roman" w:eastAsia="仿宋" w:hAnsi="Times New Roman" w:cs="Times New Roman"/>
          <w:iCs/>
          <w:sz w:val="24"/>
          <w:szCs w:val="24"/>
        </w:rPr>
        <w:t>版）</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北京</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人民交通大学出版社</w:t>
      </w:r>
      <w:r>
        <w:rPr>
          <w:rFonts w:ascii="Times New Roman" w:eastAsia="仿宋" w:hAnsi="Times New Roman" w:cs="Times New Roman"/>
          <w:iCs/>
          <w:sz w:val="24"/>
          <w:szCs w:val="24"/>
        </w:rPr>
        <w:t>, 2019.</w:t>
      </w:r>
    </w:p>
    <w:p w:rsidR="00432102" w:rsidRDefault="00F769B7">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[3] </w:t>
      </w:r>
      <w:r>
        <w:rPr>
          <w:rFonts w:ascii="Times New Roman" w:eastAsia="仿宋" w:hAnsi="Times New Roman" w:cs="Times New Roman"/>
          <w:iCs/>
          <w:sz w:val="24"/>
          <w:szCs w:val="24"/>
        </w:rPr>
        <w:t>吴持恭</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工程流体力学</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北京</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高等教育出版社</w:t>
      </w:r>
      <w:r>
        <w:rPr>
          <w:rFonts w:ascii="Times New Roman" w:eastAsia="仿宋" w:hAnsi="Times New Roman" w:cs="Times New Roman"/>
          <w:iCs/>
          <w:sz w:val="24"/>
          <w:szCs w:val="24"/>
        </w:rPr>
        <w:t>, 2008.</w:t>
      </w:r>
    </w:p>
    <w:p w:rsidR="00432102" w:rsidRDefault="00F769B7">
      <w:pPr>
        <w:spacing w:line="360" w:lineRule="auto"/>
        <w:rPr>
          <w:rFonts w:ascii="Times New Roman" w:eastAsia="仿宋" w:hAnsi="Times New Roman" w:cs="Times New Roman"/>
          <w:iCs/>
          <w:sz w:val="24"/>
          <w:szCs w:val="24"/>
        </w:rPr>
      </w:pPr>
      <w:r>
        <w:rPr>
          <w:rFonts w:ascii="Times New Roman" w:eastAsia="仿宋" w:hAnsi="Times New Roman" w:cs="Times New Roman"/>
          <w:iCs/>
          <w:sz w:val="24"/>
          <w:szCs w:val="24"/>
        </w:rPr>
        <w:t>[</w:t>
      </w:r>
      <w:r>
        <w:rPr>
          <w:rFonts w:ascii="Times New Roman" w:eastAsia="仿宋" w:hAnsi="Times New Roman" w:cs="Times New Roman" w:hint="eastAsia"/>
          <w:iCs/>
          <w:sz w:val="24"/>
          <w:szCs w:val="24"/>
        </w:rPr>
        <w:t>4</w:t>
      </w:r>
      <w:r>
        <w:rPr>
          <w:rFonts w:ascii="Times New Roman" w:eastAsia="仿宋" w:hAnsi="Times New Roman" w:cs="Times New Roman"/>
          <w:iCs/>
          <w:sz w:val="24"/>
          <w:szCs w:val="24"/>
        </w:rPr>
        <w:t>]</w:t>
      </w:r>
      <w:r>
        <w:rPr>
          <w:rFonts w:ascii="Times New Roman" w:eastAsia="仿宋" w:hAnsi="Times New Roman" w:cs="Times New Roman" w:hint="eastAsia"/>
          <w:iCs/>
          <w:sz w:val="24"/>
          <w:szCs w:val="24"/>
        </w:rPr>
        <w:t xml:space="preserve"> </w:t>
      </w:r>
      <w:r>
        <w:rPr>
          <w:rFonts w:ascii="Times New Roman" w:eastAsia="仿宋" w:hAnsi="Times New Roman" w:cs="Times New Roman"/>
          <w:iCs/>
          <w:sz w:val="24"/>
          <w:szCs w:val="24"/>
        </w:rPr>
        <w:t>刘鹤年</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流体力学（第三版）</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北京</w:t>
      </w:r>
      <w:r>
        <w:rPr>
          <w:rFonts w:ascii="Times New Roman" w:eastAsia="仿宋" w:hAnsi="Times New Roman" w:cs="Times New Roman"/>
          <w:iCs/>
          <w:sz w:val="24"/>
          <w:szCs w:val="24"/>
        </w:rPr>
        <w:t xml:space="preserve">: </w:t>
      </w:r>
      <w:r>
        <w:rPr>
          <w:rFonts w:ascii="Times New Roman" w:eastAsia="仿宋" w:hAnsi="Times New Roman" w:cs="Times New Roman"/>
          <w:iCs/>
          <w:sz w:val="24"/>
          <w:szCs w:val="24"/>
        </w:rPr>
        <w:t>中国建筑工业出版社</w:t>
      </w:r>
      <w:r>
        <w:rPr>
          <w:rFonts w:ascii="Times New Roman" w:eastAsia="仿宋" w:hAnsi="Times New Roman" w:cs="Times New Roman"/>
          <w:iCs/>
          <w:sz w:val="24"/>
          <w:szCs w:val="24"/>
        </w:rPr>
        <w:t>, 2016.</w:t>
      </w:r>
    </w:p>
    <w:p w:rsidR="00432102" w:rsidRDefault="00F769B7">
      <w:pPr>
        <w:spacing w:line="360" w:lineRule="auto"/>
        <w:ind w:firstLineChars="200" w:firstLine="482"/>
        <w:rPr>
          <w:rFonts w:ascii="Times New Roman" w:eastAsia="仿宋" w:hAnsi="Times New Roman" w:cs="Times New Roman"/>
          <w:i/>
          <w:sz w:val="24"/>
          <w:szCs w:val="24"/>
        </w:rPr>
      </w:pPr>
      <w:r>
        <w:rPr>
          <w:rFonts w:ascii="Times New Roman" w:eastAsia="仿宋" w:hAnsi="Times New Roman" w:cs="Times New Roman"/>
          <w:b/>
          <w:sz w:val="24"/>
          <w:szCs w:val="24"/>
        </w:rPr>
        <w:t>（三）其它课程资源</w:t>
      </w:r>
    </w:p>
    <w:p w:rsidR="00432102" w:rsidRDefault="00F769B7">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 xml:space="preserve">1. </w:t>
      </w:r>
      <w:r>
        <w:rPr>
          <w:rFonts w:ascii="Times New Roman" w:eastAsia="仿宋" w:hAnsi="Times New Roman" w:cs="Times New Roman"/>
          <w:iCs/>
          <w:sz w:val="24"/>
          <w:szCs w:val="24"/>
        </w:rPr>
        <w:t>上海交通大学《流体力学》课程教学网站</w:t>
      </w:r>
      <w:hyperlink r:id="rId18" w:history="1">
        <w:r>
          <w:rPr>
            <w:rFonts w:ascii="Times New Roman" w:eastAsia="仿宋" w:hAnsi="Times New Roman" w:cs="Times New Roman"/>
            <w:iCs/>
            <w:sz w:val="24"/>
            <w:szCs w:val="24"/>
          </w:rPr>
          <w:t>http://www.xxw001.com/video/?b0fdea5b1b0c7c9b991774.shtml</w:t>
        </w:r>
      </w:hyperlink>
    </w:p>
    <w:p w:rsidR="00432102" w:rsidRDefault="00F769B7">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2.</w:t>
      </w:r>
      <w:r>
        <w:rPr>
          <w:rFonts w:ascii="Times New Roman" w:eastAsia="仿宋" w:hAnsi="Times New Roman" w:cs="Times New Roman"/>
          <w:iCs/>
          <w:sz w:val="24"/>
          <w:szCs w:val="24"/>
        </w:rPr>
        <w:t>中国力学学会流体力学专业委员会</w:t>
      </w:r>
      <w:hyperlink r:id="rId19" w:history="1">
        <w:r>
          <w:rPr>
            <w:rFonts w:ascii="Times New Roman" w:eastAsia="仿宋" w:hAnsi="Times New Roman" w:cs="Times New Roman"/>
            <w:iCs/>
            <w:sz w:val="24"/>
            <w:szCs w:val="24"/>
          </w:rPr>
          <w:t>http://ltlx.cstam.org.cn/templates/ftlx/index.aspx?nodeid=168</w:t>
        </w:r>
      </w:hyperlink>
    </w:p>
    <w:p w:rsidR="00432102" w:rsidRDefault="00F769B7">
      <w:pPr>
        <w:widowControl/>
        <w:adjustRightInd w:val="0"/>
        <w:spacing w:line="360" w:lineRule="auto"/>
        <w:ind w:left="288" w:hangingChars="120" w:hanging="288"/>
        <w:jc w:val="left"/>
        <w:rPr>
          <w:rFonts w:ascii="Times New Roman" w:eastAsia="仿宋" w:hAnsi="Times New Roman" w:cs="Times New Roman"/>
          <w:iCs/>
          <w:sz w:val="24"/>
          <w:szCs w:val="24"/>
        </w:rPr>
      </w:pPr>
      <w:r>
        <w:rPr>
          <w:rFonts w:ascii="Times New Roman" w:eastAsia="仿宋" w:hAnsi="Times New Roman" w:cs="Times New Roman"/>
          <w:iCs/>
          <w:sz w:val="24"/>
          <w:szCs w:val="24"/>
        </w:rPr>
        <w:t>3.</w:t>
      </w:r>
      <w:r>
        <w:rPr>
          <w:rFonts w:ascii="Times New Roman" w:eastAsia="仿宋" w:hAnsi="Times New Roman" w:cs="Times New Roman"/>
          <w:iCs/>
          <w:sz w:val="24"/>
          <w:szCs w:val="24"/>
        </w:rPr>
        <w:t>流体力学相关文献下载网站</w:t>
      </w:r>
      <w:hyperlink r:id="rId20" w:history="1">
        <w:r>
          <w:rPr>
            <w:rFonts w:ascii="Times New Roman" w:eastAsia="仿宋" w:hAnsi="Times New Roman" w:cs="Times New Roman"/>
            <w:iCs/>
            <w:sz w:val="24"/>
            <w:szCs w:val="24"/>
          </w:rPr>
          <w:t>http://www.scimagojr.com/journalsearch.php?q=18537&amp;tip=sid</w:t>
        </w:r>
      </w:hyperlink>
    </w:p>
    <w:p w:rsidR="00F765E4" w:rsidRDefault="00F765E4">
      <w:pPr>
        <w:widowControl/>
        <w:adjustRightInd w:val="0"/>
        <w:spacing w:line="360" w:lineRule="auto"/>
        <w:ind w:left="288" w:hangingChars="120" w:hanging="288"/>
        <w:jc w:val="left"/>
        <w:rPr>
          <w:rFonts w:ascii="Times New Roman" w:eastAsia="仿宋" w:hAnsi="Times New Roman" w:cs="Times New Roman" w:hint="eastAsia"/>
          <w:iCs/>
          <w:sz w:val="24"/>
          <w:szCs w:val="24"/>
        </w:rPr>
      </w:pPr>
    </w:p>
    <w:p w:rsidR="00432102" w:rsidRDefault="00F769B7">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执笔人：林秋爽</w:t>
      </w:r>
    </w:p>
    <w:p w:rsidR="00432102" w:rsidRDefault="00F769B7">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课程负责人：林秋爽</w:t>
      </w:r>
    </w:p>
    <w:p w:rsidR="00432102" w:rsidRDefault="00F769B7">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审核人（系</w:t>
      </w:r>
      <w:r>
        <w:rPr>
          <w:rFonts w:ascii="Times New Roman" w:eastAsia="仿宋" w:hAnsi="Times New Roman" w:cs="Times New Roman"/>
          <w:sz w:val="24"/>
          <w:szCs w:val="24"/>
        </w:rPr>
        <w:t>/</w:t>
      </w:r>
      <w:r>
        <w:rPr>
          <w:rFonts w:ascii="Times New Roman" w:eastAsia="仿宋" w:hAnsi="Times New Roman" w:cs="Times New Roman"/>
          <w:sz w:val="24"/>
          <w:szCs w:val="24"/>
        </w:rPr>
        <w:t>教研室主任）：高春华</w:t>
      </w:r>
    </w:p>
    <w:p w:rsidR="00432102" w:rsidRDefault="00F769B7">
      <w:pPr>
        <w:spacing w:line="360" w:lineRule="auto"/>
        <w:ind w:firstLineChars="1550" w:firstLine="3720"/>
        <w:rPr>
          <w:rFonts w:ascii="Times New Roman" w:eastAsia="仿宋" w:hAnsi="Times New Roman" w:cs="Times New Roman"/>
          <w:sz w:val="24"/>
          <w:szCs w:val="24"/>
        </w:rPr>
      </w:pPr>
      <w:r>
        <w:rPr>
          <w:rFonts w:ascii="Times New Roman" w:eastAsia="仿宋" w:hAnsi="Times New Roman" w:cs="Times New Roman"/>
          <w:sz w:val="24"/>
          <w:szCs w:val="24"/>
        </w:rPr>
        <w:t>审定人（主管教学副院长</w:t>
      </w:r>
      <w:r>
        <w:rPr>
          <w:rFonts w:ascii="Times New Roman" w:eastAsia="仿宋" w:hAnsi="Times New Roman" w:cs="Times New Roman"/>
          <w:sz w:val="24"/>
          <w:szCs w:val="24"/>
        </w:rPr>
        <w:t>/</w:t>
      </w:r>
      <w:r>
        <w:rPr>
          <w:rFonts w:ascii="Times New Roman" w:eastAsia="仿宋" w:hAnsi="Times New Roman" w:cs="Times New Roman"/>
          <w:sz w:val="24"/>
          <w:szCs w:val="24"/>
        </w:rPr>
        <w:t>副主任）：袁晓辉</w:t>
      </w:r>
    </w:p>
    <w:p w:rsidR="00432102" w:rsidRDefault="00F769B7">
      <w:pPr>
        <w:spacing w:line="360" w:lineRule="auto"/>
        <w:ind w:firstLineChars="1550" w:firstLine="3720"/>
        <w:rPr>
          <w:rFonts w:ascii="Times New Roman" w:hAnsi="Times New Roman" w:cs="Times New Roman"/>
        </w:rPr>
      </w:pPr>
      <w:r>
        <w:rPr>
          <w:rFonts w:ascii="Times New Roman" w:eastAsia="仿宋" w:hAnsi="Times New Roman" w:cs="Times New Roman"/>
          <w:sz w:val="24"/>
          <w:szCs w:val="24"/>
        </w:rPr>
        <w:t xml:space="preserve">       2023 </w:t>
      </w:r>
      <w:r>
        <w:rPr>
          <w:rFonts w:ascii="Times New Roman" w:eastAsia="仿宋" w:hAnsi="Times New Roman" w:cs="Times New Roman"/>
          <w:sz w:val="24"/>
          <w:szCs w:val="24"/>
        </w:rPr>
        <w:t>年</w:t>
      </w:r>
      <w:r>
        <w:rPr>
          <w:rFonts w:ascii="Times New Roman" w:eastAsia="仿宋" w:hAnsi="Times New Roman" w:cs="Times New Roman"/>
          <w:sz w:val="24"/>
          <w:szCs w:val="24"/>
        </w:rPr>
        <w:t xml:space="preserve"> 6 </w:t>
      </w:r>
      <w:r>
        <w:rPr>
          <w:rFonts w:ascii="Times New Roman" w:eastAsia="仿宋" w:hAnsi="Times New Roman" w:cs="Times New Roman"/>
          <w:sz w:val="24"/>
          <w:szCs w:val="24"/>
        </w:rPr>
        <w:t>月</w:t>
      </w:r>
      <w:bookmarkStart w:id="4" w:name="_GoBack"/>
      <w:bookmarkEnd w:id="4"/>
    </w:p>
    <w:p w:rsidR="00432102" w:rsidRDefault="00432102"/>
    <w:sectPr w:rsidR="004321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3B9" w:rsidRDefault="00E263B9" w:rsidP="000E4B4E">
      <w:r>
        <w:separator/>
      </w:r>
    </w:p>
  </w:endnote>
  <w:endnote w:type="continuationSeparator" w:id="0">
    <w:p w:rsidR="00E263B9" w:rsidRDefault="00E263B9" w:rsidP="000E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楷体_GB2312">
    <w:altName w:val="微软雅黑"/>
    <w:charset w:val="86"/>
    <w:family w:val="modern"/>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3B9" w:rsidRDefault="00E263B9" w:rsidP="000E4B4E">
      <w:r>
        <w:separator/>
      </w:r>
    </w:p>
  </w:footnote>
  <w:footnote w:type="continuationSeparator" w:id="0">
    <w:p w:rsidR="00E263B9" w:rsidRDefault="00E263B9" w:rsidP="000E4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djODc4OWIwYWFkM2I0OGVlOGRjZDlkODM3ODM3MzMifQ=="/>
  </w:docVars>
  <w:rsids>
    <w:rsidRoot w:val="00432102"/>
    <w:rsid w:val="000707CE"/>
    <w:rsid w:val="000C58AF"/>
    <w:rsid w:val="000E4B4E"/>
    <w:rsid w:val="00263A14"/>
    <w:rsid w:val="00310519"/>
    <w:rsid w:val="004135AD"/>
    <w:rsid w:val="00432102"/>
    <w:rsid w:val="004E6B91"/>
    <w:rsid w:val="005C2597"/>
    <w:rsid w:val="005C4584"/>
    <w:rsid w:val="0074226E"/>
    <w:rsid w:val="00811A9F"/>
    <w:rsid w:val="00832F0D"/>
    <w:rsid w:val="009D39C7"/>
    <w:rsid w:val="00A47455"/>
    <w:rsid w:val="00A51814"/>
    <w:rsid w:val="00B868C5"/>
    <w:rsid w:val="00D81B5D"/>
    <w:rsid w:val="00DE2AD2"/>
    <w:rsid w:val="00DF3470"/>
    <w:rsid w:val="00E263B9"/>
    <w:rsid w:val="00F73548"/>
    <w:rsid w:val="00F765E4"/>
    <w:rsid w:val="00F769B7"/>
    <w:rsid w:val="00FC240A"/>
    <w:rsid w:val="04541CF3"/>
    <w:rsid w:val="09782207"/>
    <w:rsid w:val="0CFD51A3"/>
    <w:rsid w:val="14A32C26"/>
    <w:rsid w:val="17ED2C13"/>
    <w:rsid w:val="1B1C27EB"/>
    <w:rsid w:val="1B6B48BD"/>
    <w:rsid w:val="1C11550E"/>
    <w:rsid w:val="1CD6295C"/>
    <w:rsid w:val="1CF2697E"/>
    <w:rsid w:val="24240441"/>
    <w:rsid w:val="27911B33"/>
    <w:rsid w:val="28BC03EC"/>
    <w:rsid w:val="2A770019"/>
    <w:rsid w:val="2B540702"/>
    <w:rsid w:val="2BFE5D64"/>
    <w:rsid w:val="32E239EC"/>
    <w:rsid w:val="39897C3B"/>
    <w:rsid w:val="3A766B8C"/>
    <w:rsid w:val="3F3E7BE9"/>
    <w:rsid w:val="3F810D48"/>
    <w:rsid w:val="3FCB1743"/>
    <w:rsid w:val="42531514"/>
    <w:rsid w:val="49042E6A"/>
    <w:rsid w:val="492D35CA"/>
    <w:rsid w:val="49624CC6"/>
    <w:rsid w:val="4C404189"/>
    <w:rsid w:val="59F05F2D"/>
    <w:rsid w:val="5DF33957"/>
    <w:rsid w:val="5F917795"/>
    <w:rsid w:val="63875341"/>
    <w:rsid w:val="6C4A228D"/>
    <w:rsid w:val="6DE72C68"/>
    <w:rsid w:val="711B0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B95400"/>
  <w15:docId w15:val="{2F7263E9-58F0-4910-8B65-D2FA417B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表内容"/>
    <w:basedOn w:val="a"/>
    <w:qFormat/>
    <w:rPr>
      <w:rFonts w:ascii="Times" w:eastAsia="楷体" w:hAnsi="Times"/>
      <w:bCs/>
      <w:sz w:val="18"/>
      <w:szCs w:val="18"/>
    </w:rPr>
  </w:style>
  <w:style w:type="paragraph" w:customStyle="1" w:styleId="a5">
    <w:name w:val="表标题"/>
    <w:basedOn w:val="a4"/>
    <w:next w:val="a4"/>
    <w:qFormat/>
    <w:pPr>
      <w:spacing w:beforeLines="50" w:before="50"/>
      <w:jc w:val="center"/>
    </w:pPr>
    <w:rPr>
      <w:b/>
      <w:color w:val="000000"/>
      <w:sz w:val="21"/>
    </w:rPr>
  </w:style>
  <w:style w:type="paragraph" w:styleId="a6">
    <w:name w:val="header"/>
    <w:basedOn w:val="a"/>
    <w:link w:val="a7"/>
    <w:rsid w:val="000E4B4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0E4B4E"/>
    <w:rPr>
      <w:rFonts w:asciiTheme="minorHAnsi" w:eastAsiaTheme="minorEastAsia" w:hAnsiTheme="minorHAnsi" w:cstheme="minorBidi"/>
      <w:kern w:val="2"/>
      <w:sz w:val="18"/>
      <w:szCs w:val="18"/>
    </w:rPr>
  </w:style>
  <w:style w:type="paragraph" w:styleId="a8">
    <w:name w:val="footer"/>
    <w:basedOn w:val="a"/>
    <w:link w:val="a9"/>
    <w:rsid w:val="000E4B4E"/>
    <w:pPr>
      <w:tabs>
        <w:tab w:val="center" w:pos="4153"/>
        <w:tab w:val="right" w:pos="8306"/>
      </w:tabs>
      <w:snapToGrid w:val="0"/>
      <w:jc w:val="left"/>
    </w:pPr>
    <w:rPr>
      <w:sz w:val="18"/>
      <w:szCs w:val="18"/>
    </w:rPr>
  </w:style>
  <w:style w:type="character" w:customStyle="1" w:styleId="a9">
    <w:name w:val="页脚 字符"/>
    <w:basedOn w:val="a0"/>
    <w:link w:val="a8"/>
    <w:rsid w:val="000E4B4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hyperlink" Target="http://www.xxw001.com/video/?b0fdea5b1b0c7c9b991774.s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hyperlink" Target="http://www.scimagojr.com/journalsearch.php?q=18537&amp;tip=sid"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hyperlink" Target="http://ltlx.cstam.org.cn/templates/ftlx/index.aspx?nodeid=168" TargetMode="Externa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苌宽</cp:lastModifiedBy>
  <cp:revision>24</cp:revision>
  <dcterms:created xsi:type="dcterms:W3CDTF">2024-08-31T02:37:00Z</dcterms:created>
  <dcterms:modified xsi:type="dcterms:W3CDTF">2026-06-29T12:00:00Z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BCCE63CEF38A459BA69795DD9B81B922_12</vt:lpwstr>
  </property>
  <property fmtid="{D5CDD505-2E9C-101B-9397-08002B2CF9AE}" pid="4" name="KSOTemplateDocerSaveRecord">
    <vt:lpwstr>eyJoZGlkIjoiMjM5MTk2MDU4N2VmMTc3OWM5Y2JhNzk0NDM4ZjEwMTMiLCJ1c2VySWQiOiIxMTI3NDk4ODMwIn0=</vt:lpwstr>
  </property>
</Properties>
</file>